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24647" w14:textId="4FE4EF7C" w:rsidR="00CA6525" w:rsidRPr="00175B4D" w:rsidRDefault="00994647">
      <w:pPr>
        <w:spacing w:line="580" w:lineRule="exact"/>
        <w:rPr>
          <w:rFonts w:ascii="黑体" w:eastAsia="黑体" w:hAnsi="黑体"/>
          <w:color w:val="000000"/>
          <w:sz w:val="36"/>
          <w:szCs w:val="36"/>
        </w:rPr>
      </w:pPr>
      <w:r w:rsidRPr="00175B4D">
        <w:rPr>
          <w:rFonts w:ascii="黑体" w:eastAsia="黑体" w:hAnsi="黑体" w:hint="eastAsia"/>
          <w:color w:val="000000"/>
          <w:sz w:val="32"/>
          <w:szCs w:val="36"/>
        </w:rPr>
        <w:t>附件</w:t>
      </w:r>
      <w:r w:rsidR="00C00200">
        <w:rPr>
          <w:rFonts w:ascii="黑体" w:eastAsia="黑体" w:hAnsi="黑体"/>
          <w:color w:val="000000"/>
          <w:sz w:val="32"/>
          <w:szCs w:val="36"/>
        </w:rPr>
        <w:t>2</w:t>
      </w:r>
      <w:r w:rsidR="00677607" w:rsidRPr="00175B4D">
        <w:rPr>
          <w:rFonts w:ascii="黑体" w:eastAsia="黑体" w:hAnsi="黑体" w:hint="eastAsia"/>
          <w:color w:val="000000"/>
          <w:sz w:val="32"/>
          <w:szCs w:val="36"/>
        </w:rPr>
        <w:t>：</w:t>
      </w:r>
    </w:p>
    <w:p w14:paraId="591FA61C" w14:textId="77777777" w:rsidR="004F736C" w:rsidRDefault="004F736C" w:rsidP="004F736C">
      <w:pPr>
        <w:spacing w:afterLines="50" w:after="156"/>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“标杆院（所）”重点建设任务指南</w:t>
      </w:r>
    </w:p>
    <w:tbl>
      <w:tblPr>
        <w:tblStyle w:val="a8"/>
        <w:tblW w:w="5000" w:type="pct"/>
        <w:tblLook w:val="04A0" w:firstRow="1" w:lastRow="0" w:firstColumn="1" w:lastColumn="0" w:noHBand="0" w:noVBand="1"/>
      </w:tblPr>
      <w:tblGrid>
        <w:gridCol w:w="1763"/>
        <w:gridCol w:w="12455"/>
      </w:tblGrid>
      <w:tr w:rsidR="004F736C" w14:paraId="645E6359" w14:textId="77777777" w:rsidTr="00B45602">
        <w:trPr>
          <w:trHeight w:val="552"/>
          <w:tblHeader/>
        </w:trPr>
        <w:tc>
          <w:tcPr>
            <w:tcW w:w="620" w:type="pct"/>
            <w:tcBorders>
              <w:top w:val="single" w:sz="4" w:space="0" w:color="auto"/>
              <w:left w:val="single" w:sz="4" w:space="0" w:color="auto"/>
              <w:bottom w:val="single" w:sz="4" w:space="0" w:color="auto"/>
              <w:right w:val="single" w:sz="4" w:space="0" w:color="auto"/>
            </w:tcBorders>
            <w:vAlign w:val="center"/>
          </w:tcPr>
          <w:p w14:paraId="2E3471EA" w14:textId="77777777" w:rsidR="004F736C" w:rsidRDefault="004F736C" w:rsidP="00B45602">
            <w:pPr>
              <w:snapToGrid w:val="0"/>
              <w:spacing w:line="320" w:lineRule="exact"/>
              <w:jc w:val="center"/>
              <w:rPr>
                <w:rFonts w:ascii="黑体" w:eastAsia="黑体" w:hAnsi="黑体"/>
                <w:kern w:val="0"/>
                <w:sz w:val="24"/>
                <w:szCs w:val="24"/>
              </w:rPr>
            </w:pPr>
            <w:r>
              <w:rPr>
                <w:rFonts w:ascii="黑体" w:eastAsia="黑体" w:hAnsi="黑体" w:hint="eastAsia"/>
                <w:kern w:val="0"/>
                <w:sz w:val="24"/>
                <w:szCs w:val="24"/>
              </w:rPr>
              <w:t>指  标</w:t>
            </w:r>
          </w:p>
        </w:tc>
        <w:tc>
          <w:tcPr>
            <w:tcW w:w="4380" w:type="pct"/>
            <w:tcBorders>
              <w:top w:val="single" w:sz="4" w:space="0" w:color="auto"/>
              <w:left w:val="single" w:sz="4" w:space="0" w:color="auto"/>
              <w:bottom w:val="single" w:sz="4" w:space="0" w:color="auto"/>
              <w:right w:val="single" w:sz="4" w:space="0" w:color="auto"/>
            </w:tcBorders>
            <w:vAlign w:val="center"/>
          </w:tcPr>
          <w:p w14:paraId="2D02ED82" w14:textId="77777777" w:rsidR="004F736C" w:rsidRDefault="004F736C" w:rsidP="00B45602">
            <w:pPr>
              <w:snapToGrid w:val="0"/>
              <w:spacing w:line="320" w:lineRule="exact"/>
              <w:jc w:val="center"/>
              <w:rPr>
                <w:rFonts w:ascii="黑体" w:eastAsia="黑体" w:hAnsi="黑体"/>
                <w:kern w:val="0"/>
                <w:sz w:val="24"/>
                <w:szCs w:val="24"/>
              </w:rPr>
            </w:pPr>
            <w:r>
              <w:rPr>
                <w:rFonts w:ascii="黑体" w:eastAsia="黑体" w:hAnsi="黑体" w:hint="eastAsia"/>
                <w:kern w:val="0"/>
                <w:sz w:val="24"/>
                <w:szCs w:val="24"/>
              </w:rPr>
              <w:t>标  准</w:t>
            </w:r>
          </w:p>
        </w:tc>
      </w:tr>
      <w:tr w:rsidR="004F736C" w14:paraId="510AF71F" w14:textId="77777777" w:rsidTr="00B45602">
        <w:trPr>
          <w:trHeight w:val="1396"/>
        </w:trPr>
        <w:tc>
          <w:tcPr>
            <w:tcW w:w="620" w:type="pct"/>
            <w:tcBorders>
              <w:top w:val="single" w:sz="4" w:space="0" w:color="auto"/>
              <w:left w:val="single" w:sz="4" w:space="0" w:color="auto"/>
              <w:bottom w:val="single" w:sz="4" w:space="0" w:color="auto"/>
              <w:right w:val="single" w:sz="4" w:space="0" w:color="auto"/>
            </w:tcBorders>
            <w:vAlign w:val="center"/>
          </w:tcPr>
          <w:p w14:paraId="14164658" w14:textId="77777777" w:rsidR="004F736C" w:rsidRDefault="004F736C" w:rsidP="00B45602">
            <w:pPr>
              <w:pStyle w:val="10"/>
              <w:widowControl/>
              <w:spacing w:line="320" w:lineRule="exact"/>
              <w:ind w:firstLineChars="0" w:firstLine="0"/>
              <w:jc w:val="center"/>
              <w:rPr>
                <w:rFonts w:ascii="楷体_GB2312" w:eastAsia="楷体_GB2312" w:hAnsi="Times New Roman"/>
                <w:b/>
                <w:kern w:val="0"/>
                <w:sz w:val="24"/>
              </w:rPr>
            </w:pPr>
            <w:r>
              <w:rPr>
                <w:rFonts w:ascii="楷体_GB2312" w:eastAsia="楷体_GB2312" w:hAnsi="Times New Roman" w:hint="eastAsia"/>
                <w:b/>
                <w:kern w:val="0"/>
                <w:sz w:val="24"/>
                <w:szCs w:val="20"/>
              </w:rPr>
              <w:t>党组织领导</w:t>
            </w:r>
          </w:p>
          <w:p w14:paraId="35955EDC" w14:textId="77777777" w:rsidR="004F736C" w:rsidRDefault="004F736C" w:rsidP="00B45602">
            <w:pPr>
              <w:pStyle w:val="10"/>
              <w:widowControl/>
              <w:spacing w:line="320" w:lineRule="exact"/>
              <w:ind w:firstLineChars="0" w:firstLine="0"/>
              <w:jc w:val="center"/>
              <w:rPr>
                <w:rFonts w:ascii="楷体_GB2312" w:eastAsia="楷体_GB2312" w:hAnsi="Times New Roman"/>
                <w:b/>
                <w:kern w:val="0"/>
                <w:sz w:val="24"/>
              </w:rPr>
            </w:pPr>
            <w:r>
              <w:rPr>
                <w:rFonts w:ascii="楷体_GB2312" w:eastAsia="楷体_GB2312" w:hAnsi="Times New Roman" w:hint="eastAsia"/>
                <w:b/>
                <w:kern w:val="0"/>
                <w:sz w:val="24"/>
                <w:szCs w:val="20"/>
              </w:rPr>
              <w:t>和运行机制</w:t>
            </w:r>
          </w:p>
          <w:p w14:paraId="3E64DCF0" w14:textId="77777777" w:rsidR="004F736C" w:rsidRDefault="004F736C" w:rsidP="00B45602">
            <w:pPr>
              <w:pStyle w:val="10"/>
              <w:widowControl/>
              <w:spacing w:line="320" w:lineRule="exact"/>
              <w:ind w:firstLineChars="0" w:firstLine="0"/>
              <w:jc w:val="center"/>
              <w:rPr>
                <w:rFonts w:ascii="楷体_GB2312" w:eastAsia="楷体_GB2312" w:hAnsi="Times New Roman"/>
                <w:b/>
                <w:kern w:val="0"/>
                <w:sz w:val="24"/>
              </w:rPr>
            </w:pPr>
            <w:r>
              <w:rPr>
                <w:rFonts w:ascii="楷体_GB2312" w:eastAsia="楷体_GB2312" w:hAnsi="Times New Roman" w:hint="eastAsia"/>
                <w:b/>
                <w:kern w:val="0"/>
                <w:sz w:val="24"/>
                <w:szCs w:val="20"/>
              </w:rPr>
              <w:t>到位</w:t>
            </w:r>
          </w:p>
        </w:tc>
        <w:tc>
          <w:tcPr>
            <w:tcW w:w="4380" w:type="pct"/>
            <w:tcBorders>
              <w:top w:val="single" w:sz="4" w:space="0" w:color="auto"/>
              <w:left w:val="single" w:sz="4" w:space="0" w:color="auto"/>
              <w:bottom w:val="single" w:sz="4" w:space="0" w:color="auto"/>
              <w:right w:val="single" w:sz="4" w:space="0" w:color="auto"/>
            </w:tcBorders>
            <w:vAlign w:val="center"/>
          </w:tcPr>
          <w:p w14:paraId="3E7CB3D0" w14:textId="77777777" w:rsidR="004F736C" w:rsidRDefault="004F736C" w:rsidP="00B45602">
            <w:pPr>
              <w:spacing w:line="32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始终把党的政治建设摆在首位，全面贯彻习近平新时代中国特色社会主义思想、习近平总书记关于教育的重要论述和对四川工作系列重要批示指示精神，推动干部师生坚定拥护“两个确定”，坚决做到“两个维护”；充分发挥党组织领导核心作用，健全完善会议议事规则，严格执行“三重一大”集体</w:t>
            </w:r>
            <w:r>
              <w:rPr>
                <w:rFonts w:ascii="仿宋_GB2312" w:eastAsia="仿宋_GB2312" w:hAnsi="仿宋_GB2312" w:cs="仿宋_GB2312"/>
                <w:kern w:val="0"/>
                <w:sz w:val="24"/>
                <w:szCs w:val="24"/>
              </w:rPr>
              <w:t>决策制度，</w:t>
            </w:r>
            <w:r>
              <w:rPr>
                <w:rFonts w:ascii="仿宋_GB2312" w:eastAsia="仿宋_GB2312" w:hAnsi="仿宋_GB2312" w:cs="仿宋_GB2312" w:hint="eastAsia"/>
                <w:kern w:val="0"/>
                <w:sz w:val="24"/>
                <w:szCs w:val="24"/>
              </w:rPr>
              <w:t>班子成员职责明晰，工作机制顺畅有效。</w:t>
            </w:r>
          </w:p>
        </w:tc>
      </w:tr>
      <w:tr w:rsidR="004F736C" w14:paraId="7150F806" w14:textId="77777777" w:rsidTr="00B45602">
        <w:trPr>
          <w:trHeight w:val="988"/>
        </w:trPr>
        <w:tc>
          <w:tcPr>
            <w:tcW w:w="620" w:type="pct"/>
            <w:tcBorders>
              <w:top w:val="single" w:sz="4" w:space="0" w:color="auto"/>
              <w:left w:val="single" w:sz="4" w:space="0" w:color="auto"/>
              <w:bottom w:val="single" w:sz="4" w:space="0" w:color="auto"/>
              <w:right w:val="single" w:sz="4" w:space="0" w:color="auto"/>
            </w:tcBorders>
            <w:vAlign w:val="center"/>
          </w:tcPr>
          <w:p w14:paraId="2CB741D2" w14:textId="77777777" w:rsidR="004F736C" w:rsidRDefault="004F736C" w:rsidP="00B45602">
            <w:pPr>
              <w:pStyle w:val="10"/>
              <w:widowControl/>
              <w:spacing w:line="320" w:lineRule="exact"/>
              <w:ind w:firstLineChars="0" w:firstLine="0"/>
              <w:jc w:val="center"/>
              <w:rPr>
                <w:rFonts w:ascii="楷体_GB2312" w:eastAsia="楷体_GB2312" w:hAnsi="Times New Roman"/>
                <w:b/>
                <w:kern w:val="0"/>
                <w:sz w:val="24"/>
              </w:rPr>
            </w:pPr>
            <w:r>
              <w:rPr>
                <w:rFonts w:ascii="楷体_GB2312" w:eastAsia="楷体_GB2312" w:hAnsi="Times New Roman" w:hint="eastAsia"/>
                <w:b/>
                <w:kern w:val="0"/>
                <w:sz w:val="24"/>
                <w:szCs w:val="20"/>
              </w:rPr>
              <w:t>政治把关作用到位</w:t>
            </w:r>
          </w:p>
        </w:tc>
        <w:tc>
          <w:tcPr>
            <w:tcW w:w="4380" w:type="pct"/>
            <w:tcBorders>
              <w:top w:val="single" w:sz="4" w:space="0" w:color="auto"/>
              <w:left w:val="single" w:sz="4" w:space="0" w:color="auto"/>
              <w:bottom w:val="single" w:sz="4" w:space="0" w:color="auto"/>
              <w:right w:val="single" w:sz="4" w:space="0" w:color="auto"/>
            </w:tcBorders>
            <w:vAlign w:val="center"/>
          </w:tcPr>
          <w:p w14:paraId="0D64DBCD" w14:textId="77777777" w:rsidR="004F736C" w:rsidRDefault="004F736C" w:rsidP="00B45602">
            <w:pPr>
              <w:spacing w:line="32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严格落实意识形态工作责任制，管好各类宣传思想文化阵地，防范和抵御宗教渗透，把好重大问题政治关；执行“一会一报”“一事一报”制度，加强对讲座</w:t>
            </w:r>
            <w:r>
              <w:rPr>
                <w:rFonts w:ascii="仿宋_GB2312" w:eastAsia="仿宋_GB2312" w:hAnsi="仿宋_GB2312" w:cs="仿宋_GB2312"/>
                <w:kern w:val="0"/>
                <w:sz w:val="24"/>
                <w:szCs w:val="24"/>
              </w:rPr>
              <w:t>、会议</w:t>
            </w:r>
            <w:r>
              <w:rPr>
                <w:rFonts w:ascii="仿宋_GB2312" w:eastAsia="仿宋_GB2312" w:hAnsi="仿宋_GB2312" w:cs="仿宋_GB2312" w:hint="eastAsia"/>
                <w:kern w:val="0"/>
                <w:sz w:val="24"/>
                <w:szCs w:val="24"/>
              </w:rPr>
              <w:t>等审批把关和指导，着力做好少数民族、国际学生等教育工作，确保学校和谐稳定。</w:t>
            </w:r>
          </w:p>
        </w:tc>
      </w:tr>
      <w:tr w:rsidR="004F736C" w14:paraId="0A7BA250" w14:textId="77777777" w:rsidTr="00B45602">
        <w:trPr>
          <w:trHeight w:val="1404"/>
        </w:trPr>
        <w:tc>
          <w:tcPr>
            <w:tcW w:w="620" w:type="pct"/>
            <w:tcBorders>
              <w:top w:val="single" w:sz="4" w:space="0" w:color="auto"/>
              <w:left w:val="single" w:sz="4" w:space="0" w:color="auto"/>
              <w:bottom w:val="single" w:sz="4" w:space="0" w:color="auto"/>
              <w:right w:val="single" w:sz="4" w:space="0" w:color="auto"/>
            </w:tcBorders>
            <w:vAlign w:val="center"/>
          </w:tcPr>
          <w:p w14:paraId="4A47F2FE" w14:textId="77777777" w:rsidR="004F736C" w:rsidRDefault="004F736C" w:rsidP="00B45602">
            <w:pPr>
              <w:pStyle w:val="10"/>
              <w:widowControl/>
              <w:spacing w:line="320" w:lineRule="exact"/>
              <w:ind w:firstLineChars="0" w:firstLine="0"/>
              <w:jc w:val="center"/>
              <w:rPr>
                <w:rFonts w:ascii="楷体_GB2312" w:eastAsia="楷体_GB2312" w:hAnsi="Times New Roman"/>
                <w:b/>
                <w:kern w:val="0"/>
                <w:sz w:val="24"/>
              </w:rPr>
            </w:pPr>
            <w:r>
              <w:rPr>
                <w:rFonts w:ascii="楷体_GB2312" w:eastAsia="楷体_GB2312" w:hAnsi="Times New Roman" w:hint="eastAsia"/>
                <w:b/>
                <w:kern w:val="0"/>
                <w:sz w:val="24"/>
                <w:szCs w:val="20"/>
              </w:rPr>
              <w:t>思想政治工作到位</w:t>
            </w:r>
          </w:p>
        </w:tc>
        <w:tc>
          <w:tcPr>
            <w:tcW w:w="4380" w:type="pct"/>
            <w:tcBorders>
              <w:top w:val="single" w:sz="4" w:space="0" w:color="auto"/>
              <w:left w:val="single" w:sz="4" w:space="0" w:color="auto"/>
              <w:bottom w:val="single" w:sz="4" w:space="0" w:color="auto"/>
              <w:right w:val="single" w:sz="4" w:space="0" w:color="auto"/>
            </w:tcBorders>
            <w:vAlign w:val="center"/>
          </w:tcPr>
          <w:p w14:paraId="4541DB02" w14:textId="77777777" w:rsidR="004F736C" w:rsidRDefault="004F736C" w:rsidP="00B45602">
            <w:pPr>
              <w:spacing w:line="32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严格执行组织生活和</w:t>
            </w:r>
            <w:r>
              <w:rPr>
                <w:rFonts w:ascii="仿宋_GB2312" w:eastAsia="仿宋_GB2312" w:hAnsi="仿宋_GB2312" w:cs="仿宋_GB2312"/>
                <w:kern w:val="0"/>
                <w:sz w:val="24"/>
                <w:szCs w:val="24"/>
              </w:rPr>
              <w:t>党内学习教育制度，</w:t>
            </w:r>
            <w:r>
              <w:rPr>
                <w:rFonts w:ascii="仿宋_GB2312" w:eastAsia="仿宋_GB2312" w:hAnsi="仿宋_GB2312" w:cs="仿宋_GB2312" w:hint="eastAsia"/>
                <w:kern w:val="0"/>
                <w:sz w:val="24"/>
                <w:szCs w:val="24"/>
              </w:rPr>
              <w:t>定期分析</w:t>
            </w:r>
            <w:proofErr w:type="gramStart"/>
            <w:r>
              <w:rPr>
                <w:rFonts w:ascii="仿宋_GB2312" w:eastAsia="仿宋_GB2312" w:hAnsi="仿宋_GB2312" w:cs="仿宋_GB2312" w:hint="eastAsia"/>
                <w:kern w:val="0"/>
                <w:sz w:val="24"/>
                <w:szCs w:val="24"/>
              </w:rPr>
              <w:t>研</w:t>
            </w:r>
            <w:proofErr w:type="gramEnd"/>
            <w:r>
              <w:rPr>
                <w:rFonts w:ascii="仿宋_GB2312" w:eastAsia="仿宋_GB2312" w:hAnsi="仿宋_GB2312" w:cs="仿宋_GB2312" w:hint="eastAsia"/>
                <w:kern w:val="0"/>
                <w:sz w:val="24"/>
                <w:szCs w:val="24"/>
              </w:rPr>
              <w:t>判师生思想政治状况，加强和改进新时代思政工作，深入挖掘校本红色文化和“川农大精神”</w:t>
            </w:r>
            <w:proofErr w:type="gramStart"/>
            <w:r>
              <w:rPr>
                <w:rFonts w:ascii="仿宋_GB2312" w:eastAsia="仿宋_GB2312" w:hAnsi="仿宋_GB2312" w:cs="仿宋_GB2312" w:hint="eastAsia"/>
                <w:kern w:val="0"/>
                <w:sz w:val="24"/>
                <w:szCs w:val="24"/>
              </w:rPr>
              <w:t>的思政育人</w:t>
            </w:r>
            <w:proofErr w:type="gramEnd"/>
            <w:r>
              <w:rPr>
                <w:rFonts w:ascii="仿宋_GB2312" w:eastAsia="仿宋_GB2312" w:hAnsi="仿宋_GB2312" w:cs="仿宋_GB2312" w:hint="eastAsia"/>
                <w:kern w:val="0"/>
                <w:sz w:val="24"/>
                <w:szCs w:val="24"/>
              </w:rPr>
              <w:t>元素，探索构建新时代“三全育人”工作体系，强化师德师风、教风学风建设，引导全体教师争做“</w:t>
            </w:r>
            <w:r>
              <w:rPr>
                <w:rFonts w:ascii="仿宋_GB2312" w:eastAsia="仿宋_GB2312" w:hint="eastAsia"/>
                <w:kern w:val="0"/>
                <w:sz w:val="24"/>
                <w:szCs w:val="24"/>
              </w:rPr>
              <w:t>四有好老师”“四个引路人”和“四个相统一”的表率</w:t>
            </w:r>
            <w:r>
              <w:rPr>
                <w:rFonts w:ascii="仿宋_GB2312" w:eastAsia="仿宋_GB2312" w:hAnsi="仿宋_GB2312" w:cs="仿宋_GB2312" w:hint="eastAsia"/>
                <w:kern w:val="0"/>
                <w:sz w:val="24"/>
                <w:szCs w:val="24"/>
              </w:rPr>
              <w:t xml:space="preserve"> ，引导学生争做</w:t>
            </w:r>
            <w:r>
              <w:rPr>
                <w:rFonts w:ascii="仿宋_GB2312" w:eastAsia="仿宋_GB2312" w:hint="eastAsia"/>
                <w:kern w:val="0"/>
                <w:sz w:val="24"/>
                <w:szCs w:val="24"/>
              </w:rPr>
              <w:t>“六有大学生”的表率。</w:t>
            </w:r>
          </w:p>
        </w:tc>
      </w:tr>
      <w:tr w:rsidR="004F736C" w14:paraId="53578B52" w14:textId="77777777" w:rsidTr="00B45602">
        <w:trPr>
          <w:trHeight w:val="1779"/>
        </w:trPr>
        <w:tc>
          <w:tcPr>
            <w:tcW w:w="620" w:type="pct"/>
            <w:tcBorders>
              <w:top w:val="single" w:sz="4" w:space="0" w:color="auto"/>
              <w:left w:val="single" w:sz="4" w:space="0" w:color="auto"/>
              <w:bottom w:val="single" w:sz="4" w:space="0" w:color="auto"/>
              <w:right w:val="single" w:sz="4" w:space="0" w:color="auto"/>
            </w:tcBorders>
            <w:vAlign w:val="center"/>
          </w:tcPr>
          <w:p w14:paraId="440E8E96" w14:textId="77777777" w:rsidR="004F736C" w:rsidRDefault="004F736C" w:rsidP="00B45602">
            <w:pPr>
              <w:pStyle w:val="10"/>
              <w:widowControl/>
              <w:spacing w:line="320" w:lineRule="exact"/>
              <w:ind w:firstLineChars="0" w:firstLine="0"/>
              <w:jc w:val="center"/>
              <w:rPr>
                <w:rFonts w:ascii="楷体_GB2312" w:eastAsia="楷体_GB2312" w:hAnsi="Times New Roman"/>
                <w:b/>
                <w:kern w:val="0"/>
                <w:sz w:val="24"/>
              </w:rPr>
            </w:pPr>
            <w:r>
              <w:rPr>
                <w:rFonts w:ascii="楷体_GB2312" w:eastAsia="楷体_GB2312" w:hAnsi="Times New Roman" w:hint="eastAsia"/>
                <w:b/>
                <w:kern w:val="0"/>
                <w:sz w:val="24"/>
                <w:szCs w:val="20"/>
              </w:rPr>
              <w:t>基层组织制度执行到位</w:t>
            </w:r>
          </w:p>
        </w:tc>
        <w:tc>
          <w:tcPr>
            <w:tcW w:w="4380" w:type="pct"/>
            <w:tcBorders>
              <w:top w:val="single" w:sz="4" w:space="0" w:color="auto"/>
              <w:left w:val="single" w:sz="4" w:space="0" w:color="auto"/>
              <w:bottom w:val="single" w:sz="4" w:space="0" w:color="auto"/>
              <w:right w:val="single" w:sz="4" w:space="0" w:color="auto"/>
            </w:tcBorders>
            <w:vAlign w:val="center"/>
          </w:tcPr>
          <w:p w14:paraId="7D80DAD1" w14:textId="77777777" w:rsidR="004F736C" w:rsidRDefault="004F736C" w:rsidP="00B45602">
            <w:pPr>
              <w:spacing w:line="32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对师生党支部工作指导推动到位，坚持班子成员分工联系支部制度，“双带头人”教师党支部书记全覆盖，支部设置合理、按期换届，落实党支部书记抓党建述职评议考核制度；严格执行民主生活会、“三会一课”等制度；严格党员日常教育监督管理，从严整治党员信教参教，组织关系管理有序，按月收缴党费</w:t>
            </w:r>
            <w:r>
              <w:rPr>
                <w:rFonts w:ascii="仿宋_GB2312" w:eastAsia="仿宋_GB2312" w:hAnsi="仿宋_GB2312" w:cs="仿宋_GB2312"/>
                <w:kern w:val="0"/>
                <w:sz w:val="24"/>
                <w:szCs w:val="24"/>
              </w:rPr>
              <w:t>；</w:t>
            </w:r>
            <w:r>
              <w:rPr>
                <w:rFonts w:ascii="仿宋_GB2312" w:eastAsia="仿宋_GB2312" w:hAnsi="仿宋_GB2312" w:cs="仿宋_GB2312" w:hint="eastAsia"/>
                <w:kern w:val="0"/>
                <w:sz w:val="24"/>
                <w:szCs w:val="24"/>
              </w:rPr>
              <w:t>组织师生党员充分发挥先锋模范作用，带头攻坚克难；对违反党纪的党员，及时规范</w:t>
            </w:r>
            <w:proofErr w:type="gramStart"/>
            <w:r>
              <w:rPr>
                <w:rFonts w:ascii="仿宋_GB2312" w:eastAsia="仿宋_GB2312" w:hAnsi="仿宋_GB2312" w:cs="仿宋_GB2312" w:hint="eastAsia"/>
                <w:kern w:val="0"/>
                <w:sz w:val="24"/>
                <w:szCs w:val="24"/>
              </w:rPr>
              <w:t>作出</w:t>
            </w:r>
            <w:proofErr w:type="gramEnd"/>
            <w:r>
              <w:rPr>
                <w:rFonts w:ascii="仿宋_GB2312" w:eastAsia="仿宋_GB2312" w:hAnsi="仿宋_GB2312" w:cs="仿宋_GB2312" w:hint="eastAsia"/>
                <w:kern w:val="0"/>
                <w:sz w:val="24"/>
                <w:szCs w:val="24"/>
              </w:rPr>
              <w:t>党纪处分或组织处置；严把党员</w:t>
            </w:r>
            <w:r>
              <w:rPr>
                <w:rFonts w:ascii="仿宋_GB2312" w:eastAsia="仿宋_GB2312" w:hAnsi="仿宋_GB2312" w:cs="仿宋_GB2312"/>
                <w:kern w:val="0"/>
                <w:sz w:val="24"/>
                <w:szCs w:val="24"/>
              </w:rPr>
              <w:t>发展</w:t>
            </w:r>
            <w:r>
              <w:rPr>
                <w:rFonts w:ascii="仿宋_GB2312" w:eastAsia="仿宋_GB2312" w:hAnsi="仿宋_GB2312" w:cs="仿宋_GB2312" w:hint="eastAsia"/>
                <w:kern w:val="0"/>
                <w:sz w:val="24"/>
                <w:szCs w:val="24"/>
              </w:rPr>
              <w:t>质量关，做好对高知识群体的政治吸纳。</w:t>
            </w:r>
          </w:p>
        </w:tc>
      </w:tr>
      <w:tr w:rsidR="004F736C" w14:paraId="74341599" w14:textId="77777777" w:rsidTr="00B45602">
        <w:trPr>
          <w:trHeight w:val="1417"/>
        </w:trPr>
        <w:tc>
          <w:tcPr>
            <w:tcW w:w="620" w:type="pct"/>
            <w:tcBorders>
              <w:top w:val="single" w:sz="4" w:space="0" w:color="auto"/>
              <w:left w:val="single" w:sz="4" w:space="0" w:color="auto"/>
              <w:bottom w:val="single" w:sz="4" w:space="0" w:color="auto"/>
              <w:right w:val="single" w:sz="4" w:space="0" w:color="auto"/>
            </w:tcBorders>
            <w:vAlign w:val="center"/>
          </w:tcPr>
          <w:p w14:paraId="6088AB51" w14:textId="77777777" w:rsidR="004F736C" w:rsidRDefault="004F736C" w:rsidP="00B45602">
            <w:pPr>
              <w:pStyle w:val="10"/>
              <w:widowControl/>
              <w:spacing w:line="320" w:lineRule="exact"/>
              <w:ind w:firstLineChars="0" w:firstLine="0"/>
              <w:jc w:val="center"/>
              <w:rPr>
                <w:rFonts w:ascii="楷体_GB2312" w:eastAsia="楷体_GB2312" w:hAnsi="Times New Roman"/>
                <w:b/>
                <w:kern w:val="0"/>
                <w:sz w:val="22"/>
              </w:rPr>
            </w:pPr>
            <w:r>
              <w:rPr>
                <w:rFonts w:ascii="楷体_GB2312" w:eastAsia="楷体_GB2312" w:hAnsi="Times New Roman" w:hint="eastAsia"/>
                <w:b/>
                <w:kern w:val="0"/>
                <w:sz w:val="22"/>
              </w:rPr>
              <w:t>推动改革发展到位</w:t>
            </w:r>
          </w:p>
        </w:tc>
        <w:tc>
          <w:tcPr>
            <w:tcW w:w="4380" w:type="pct"/>
            <w:tcBorders>
              <w:top w:val="single" w:sz="4" w:space="0" w:color="auto"/>
              <w:left w:val="single" w:sz="4" w:space="0" w:color="auto"/>
              <w:bottom w:val="single" w:sz="4" w:space="0" w:color="auto"/>
              <w:right w:val="single" w:sz="4" w:space="0" w:color="auto"/>
            </w:tcBorders>
            <w:vAlign w:val="center"/>
          </w:tcPr>
          <w:p w14:paraId="76213D28" w14:textId="77777777" w:rsidR="004F736C" w:rsidRDefault="004F736C" w:rsidP="00B45602">
            <w:pPr>
              <w:spacing w:line="32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充分发挥院（所）党组织在谋划部署、保障落实人才培养、学科建设、教学科研、社会服务等重大任务方面的领导决策作用，扎实推进落实本单位“十四五”发展规划和任期目标任务；创新开展统战工作，加强对党外知识分子的思想引领等工作；坚持以党建带动群团组织建设，加强本单位工会、教代会和共青团工作，加强对学生社团的管理、引导、服务和联系。</w:t>
            </w:r>
          </w:p>
        </w:tc>
      </w:tr>
    </w:tbl>
    <w:p w14:paraId="0D2D8858" w14:textId="77777777" w:rsidR="004F736C" w:rsidRDefault="004F736C" w:rsidP="004F736C">
      <w:pPr>
        <w:spacing w:line="20" w:lineRule="exact"/>
      </w:pPr>
    </w:p>
    <w:p w14:paraId="7DCCA26A" w14:textId="77777777" w:rsidR="004F736C" w:rsidRDefault="004F736C" w:rsidP="004F736C">
      <w:pPr>
        <w:spacing w:afterLines="50" w:after="156" w:line="600" w:lineRule="exact"/>
        <w:jc w:val="center"/>
        <w:rPr>
          <w:rFonts w:ascii="Times New Roman" w:eastAsia="方正小标宋简体" w:hAnsi="Times New Roman"/>
          <w:b/>
          <w:sz w:val="44"/>
          <w:szCs w:val="44"/>
        </w:rPr>
      </w:pPr>
      <w:r w:rsidRPr="00C3758B">
        <w:rPr>
          <w:rFonts w:ascii="方正小标宋简体" w:eastAsia="方正小标宋简体" w:hAnsi="Times New Roman" w:hint="eastAsia"/>
          <w:b/>
          <w:color w:val="000000"/>
          <w:sz w:val="44"/>
          <w:szCs w:val="44"/>
        </w:rPr>
        <w:lastRenderedPageBreak/>
        <w:t xml:space="preserve"> </w:t>
      </w:r>
      <w:r>
        <w:rPr>
          <w:rFonts w:ascii="Times New Roman" w:eastAsia="方正小标宋简体" w:hAnsi="Times New Roman" w:hint="eastAsia"/>
          <w:b/>
          <w:sz w:val="44"/>
          <w:szCs w:val="44"/>
        </w:rPr>
        <w:t>“样板支部”重点工作任务指南</w:t>
      </w:r>
    </w:p>
    <w:tbl>
      <w:tblPr>
        <w:tblStyle w:val="a8"/>
        <w:tblW w:w="13927" w:type="dxa"/>
        <w:jc w:val="center"/>
        <w:tblLook w:val="04A0" w:firstRow="1" w:lastRow="0" w:firstColumn="1" w:lastColumn="0" w:noHBand="0" w:noVBand="1"/>
      </w:tblPr>
      <w:tblGrid>
        <w:gridCol w:w="1303"/>
        <w:gridCol w:w="12624"/>
      </w:tblGrid>
      <w:tr w:rsidR="004F736C" w14:paraId="35E54C87" w14:textId="77777777" w:rsidTr="00B45602">
        <w:trPr>
          <w:trHeight w:val="461"/>
          <w:tblHeader/>
          <w:jc w:val="center"/>
        </w:trPr>
        <w:tc>
          <w:tcPr>
            <w:tcW w:w="1303" w:type="dxa"/>
            <w:vAlign w:val="center"/>
          </w:tcPr>
          <w:p w14:paraId="2E7FA901" w14:textId="78136D0F" w:rsidR="004F736C" w:rsidRPr="002F4DC1" w:rsidRDefault="004F736C" w:rsidP="00B45602">
            <w:pPr>
              <w:snapToGrid w:val="0"/>
              <w:spacing w:line="360" w:lineRule="atLeast"/>
              <w:jc w:val="center"/>
              <w:rPr>
                <w:rFonts w:eastAsia="黑体" w:hAnsi="黑体"/>
                <w:kern w:val="0"/>
                <w:sz w:val="24"/>
                <w:szCs w:val="24"/>
              </w:rPr>
            </w:pPr>
            <w:r w:rsidRPr="002F4DC1">
              <w:rPr>
                <w:rFonts w:eastAsia="黑体" w:hAnsi="黑体"/>
                <w:kern w:val="0"/>
                <w:sz w:val="24"/>
                <w:szCs w:val="24"/>
              </w:rPr>
              <w:t>指</w:t>
            </w:r>
            <w:r w:rsidR="002F4DC1" w:rsidRPr="002F4DC1">
              <w:rPr>
                <w:rFonts w:eastAsia="黑体" w:hAnsi="黑体" w:hint="eastAsia"/>
                <w:kern w:val="0"/>
                <w:sz w:val="24"/>
                <w:szCs w:val="24"/>
              </w:rPr>
              <w:t xml:space="preserve">  </w:t>
            </w:r>
            <w:r w:rsidRPr="002F4DC1">
              <w:rPr>
                <w:rFonts w:eastAsia="黑体" w:hAnsi="黑体"/>
                <w:kern w:val="0"/>
                <w:sz w:val="24"/>
                <w:szCs w:val="24"/>
              </w:rPr>
              <w:t>标</w:t>
            </w:r>
          </w:p>
        </w:tc>
        <w:tc>
          <w:tcPr>
            <w:tcW w:w="12624" w:type="dxa"/>
            <w:vAlign w:val="center"/>
          </w:tcPr>
          <w:p w14:paraId="728365CD" w14:textId="1C4BC433" w:rsidR="004F736C" w:rsidRPr="002F4DC1" w:rsidRDefault="004F736C" w:rsidP="00B45602">
            <w:pPr>
              <w:snapToGrid w:val="0"/>
              <w:spacing w:line="360" w:lineRule="atLeast"/>
              <w:jc w:val="center"/>
              <w:rPr>
                <w:rFonts w:eastAsia="黑体" w:hAnsi="黑体"/>
                <w:kern w:val="0"/>
                <w:sz w:val="24"/>
                <w:szCs w:val="24"/>
              </w:rPr>
            </w:pPr>
            <w:r w:rsidRPr="002F4DC1">
              <w:rPr>
                <w:rFonts w:eastAsia="黑体" w:hAnsi="黑体"/>
                <w:kern w:val="0"/>
                <w:sz w:val="24"/>
                <w:szCs w:val="24"/>
              </w:rPr>
              <w:t>标</w:t>
            </w:r>
            <w:r w:rsidRPr="002F4DC1">
              <w:rPr>
                <w:rFonts w:eastAsia="黑体" w:hAnsi="黑体" w:hint="eastAsia"/>
                <w:kern w:val="0"/>
                <w:sz w:val="24"/>
                <w:szCs w:val="24"/>
              </w:rPr>
              <w:t xml:space="preserve"> </w:t>
            </w:r>
            <w:r w:rsidR="002F4DC1" w:rsidRPr="002F4DC1">
              <w:rPr>
                <w:rFonts w:eastAsia="黑体" w:hAnsi="黑体" w:hint="eastAsia"/>
                <w:kern w:val="0"/>
                <w:sz w:val="24"/>
                <w:szCs w:val="24"/>
              </w:rPr>
              <w:t xml:space="preserve"> </w:t>
            </w:r>
            <w:r w:rsidRPr="002F4DC1">
              <w:rPr>
                <w:rFonts w:eastAsia="黑体" w:hAnsi="黑体"/>
                <w:kern w:val="0"/>
                <w:sz w:val="24"/>
                <w:szCs w:val="24"/>
              </w:rPr>
              <w:t>准</w:t>
            </w:r>
          </w:p>
        </w:tc>
      </w:tr>
      <w:tr w:rsidR="004F736C" w14:paraId="2D6568E3" w14:textId="77777777" w:rsidTr="00B45602">
        <w:trPr>
          <w:trHeight w:val="1404"/>
          <w:jc w:val="center"/>
        </w:trPr>
        <w:tc>
          <w:tcPr>
            <w:tcW w:w="1303" w:type="dxa"/>
            <w:vAlign w:val="center"/>
          </w:tcPr>
          <w:p w14:paraId="38B5B5FA" w14:textId="77777777" w:rsidR="004F736C" w:rsidRDefault="004F736C" w:rsidP="00B45602">
            <w:pPr>
              <w:pStyle w:val="10"/>
              <w:widowControl/>
              <w:spacing w:line="320" w:lineRule="exact"/>
              <w:ind w:firstLineChars="0" w:firstLine="0"/>
              <w:jc w:val="center"/>
              <w:rPr>
                <w:rFonts w:ascii="楷体_GB2312" w:eastAsia="楷体_GB2312"/>
                <w:b/>
                <w:kern w:val="0"/>
                <w:sz w:val="24"/>
                <w:szCs w:val="24"/>
              </w:rPr>
            </w:pPr>
            <w:r>
              <w:rPr>
                <w:rFonts w:ascii="楷体_GB2312" w:eastAsia="楷体_GB2312" w:hAnsi="Times New Roman" w:hint="eastAsia"/>
                <w:b/>
                <w:kern w:val="0"/>
                <w:sz w:val="24"/>
                <w:szCs w:val="24"/>
              </w:rPr>
              <w:t>教育党员有力</w:t>
            </w:r>
          </w:p>
        </w:tc>
        <w:tc>
          <w:tcPr>
            <w:tcW w:w="12624" w:type="dxa"/>
            <w:tcBorders>
              <w:bottom w:val="single" w:sz="4" w:space="0" w:color="auto"/>
            </w:tcBorders>
            <w:vAlign w:val="center"/>
          </w:tcPr>
          <w:p w14:paraId="2E1316FB" w14:textId="77777777" w:rsidR="004F736C" w:rsidRDefault="004F736C" w:rsidP="00B45602">
            <w:pPr>
              <w:spacing w:line="320" w:lineRule="exact"/>
              <w:ind w:firstLineChars="200" w:firstLine="480"/>
              <w:rPr>
                <w:rFonts w:ascii="仿宋_GB2312" w:eastAsia="仿宋_GB2312"/>
                <w:kern w:val="0"/>
                <w:sz w:val="24"/>
                <w:szCs w:val="24"/>
              </w:rPr>
            </w:pPr>
            <w:r>
              <w:rPr>
                <w:rFonts w:ascii="仿宋_GB2312" w:eastAsia="仿宋_GB2312" w:hint="eastAsia"/>
                <w:kern w:val="0"/>
                <w:sz w:val="24"/>
                <w:szCs w:val="24"/>
              </w:rPr>
              <w:t>坚持用习近平新时代中国特色社会主义思想武装头脑、指导实践、推动工作，教育党员坚定拥护</w:t>
            </w:r>
            <w:r>
              <w:rPr>
                <w:rFonts w:ascii="仿宋_GB2312" w:eastAsia="仿宋_GB2312"/>
                <w:kern w:val="0"/>
                <w:sz w:val="24"/>
                <w:szCs w:val="24"/>
              </w:rPr>
              <w:t>“</w:t>
            </w:r>
            <w:r>
              <w:rPr>
                <w:rFonts w:ascii="仿宋_GB2312" w:eastAsia="仿宋_GB2312" w:hint="eastAsia"/>
                <w:kern w:val="0"/>
                <w:sz w:val="24"/>
                <w:szCs w:val="24"/>
              </w:rPr>
              <w:t>两个确立”，坚决做到“两个维护”；认真宣传贯彻落实党的路线方针政策以及上级党组织的决策部署；将学习党的二十大精神作为学习教育的主线，推进党</w:t>
            </w:r>
            <w:r>
              <w:rPr>
                <w:rFonts w:ascii="仿宋_GB2312" w:eastAsia="仿宋_GB2312"/>
                <w:kern w:val="0"/>
                <w:sz w:val="24"/>
                <w:szCs w:val="24"/>
              </w:rPr>
              <w:t>内</w:t>
            </w:r>
            <w:r>
              <w:rPr>
                <w:rFonts w:ascii="仿宋_GB2312" w:eastAsia="仿宋_GB2312" w:hint="eastAsia"/>
                <w:kern w:val="0"/>
                <w:sz w:val="24"/>
                <w:szCs w:val="24"/>
              </w:rPr>
              <w:t>学习教育常态化制度化，严格执行“三会一课”制度，党支部每年至少召开组织生活会、民主评议党员和谈心谈话</w:t>
            </w:r>
            <w:r>
              <w:rPr>
                <w:rFonts w:ascii="仿宋_GB2312" w:eastAsia="仿宋_GB2312"/>
                <w:kern w:val="0"/>
                <w:sz w:val="24"/>
                <w:szCs w:val="24"/>
              </w:rPr>
              <w:t>1</w:t>
            </w:r>
            <w:r>
              <w:rPr>
                <w:rFonts w:ascii="仿宋_GB2312" w:eastAsia="仿宋_GB2312" w:hint="eastAsia"/>
                <w:kern w:val="0"/>
                <w:sz w:val="24"/>
                <w:szCs w:val="24"/>
              </w:rPr>
              <w:t>次，每月相对固定</w:t>
            </w:r>
            <w:r>
              <w:rPr>
                <w:rFonts w:ascii="仿宋_GB2312" w:eastAsia="仿宋_GB2312"/>
                <w:kern w:val="0"/>
                <w:sz w:val="24"/>
                <w:szCs w:val="24"/>
              </w:rPr>
              <w:t>1</w:t>
            </w:r>
            <w:r>
              <w:rPr>
                <w:rFonts w:ascii="仿宋_GB2312" w:eastAsia="仿宋_GB2312" w:hint="eastAsia"/>
                <w:kern w:val="0"/>
                <w:sz w:val="24"/>
                <w:szCs w:val="24"/>
              </w:rPr>
              <w:t>天开展主题党日。</w:t>
            </w:r>
          </w:p>
        </w:tc>
      </w:tr>
      <w:tr w:rsidR="004F736C" w14:paraId="223C73DF" w14:textId="77777777" w:rsidTr="00B45602">
        <w:trPr>
          <w:trHeight w:val="1126"/>
          <w:jc w:val="center"/>
        </w:trPr>
        <w:tc>
          <w:tcPr>
            <w:tcW w:w="1303" w:type="dxa"/>
            <w:vAlign w:val="center"/>
          </w:tcPr>
          <w:p w14:paraId="26758DCE" w14:textId="77777777" w:rsidR="004F736C" w:rsidRDefault="004F736C" w:rsidP="00B45602">
            <w:pPr>
              <w:pStyle w:val="10"/>
              <w:widowControl/>
              <w:spacing w:line="320" w:lineRule="exact"/>
              <w:ind w:firstLineChars="0" w:firstLine="0"/>
              <w:jc w:val="center"/>
              <w:rPr>
                <w:rFonts w:ascii="楷体_GB2312" w:eastAsia="楷体_GB2312"/>
                <w:b/>
                <w:kern w:val="0"/>
                <w:sz w:val="24"/>
                <w:szCs w:val="24"/>
              </w:rPr>
            </w:pPr>
            <w:r>
              <w:rPr>
                <w:rFonts w:ascii="楷体_GB2312" w:eastAsia="楷体_GB2312" w:hAnsi="Times New Roman" w:hint="eastAsia"/>
                <w:b/>
                <w:kern w:val="0"/>
                <w:sz w:val="24"/>
                <w:szCs w:val="24"/>
              </w:rPr>
              <w:t>管理党员有力</w:t>
            </w:r>
          </w:p>
        </w:tc>
        <w:tc>
          <w:tcPr>
            <w:tcW w:w="12624" w:type="dxa"/>
            <w:tcBorders>
              <w:top w:val="single" w:sz="4" w:space="0" w:color="auto"/>
            </w:tcBorders>
            <w:vAlign w:val="center"/>
          </w:tcPr>
          <w:p w14:paraId="06CDDA4D" w14:textId="77777777" w:rsidR="004F736C" w:rsidRDefault="004F736C" w:rsidP="00B45602">
            <w:pPr>
              <w:spacing w:line="320" w:lineRule="exact"/>
              <w:ind w:firstLineChars="200" w:firstLine="480"/>
              <w:rPr>
                <w:rFonts w:ascii="仿宋_GB2312" w:eastAsia="仿宋_GB2312"/>
                <w:kern w:val="0"/>
                <w:sz w:val="24"/>
                <w:szCs w:val="24"/>
              </w:rPr>
            </w:pPr>
            <w:r>
              <w:rPr>
                <w:rFonts w:ascii="仿宋_GB2312" w:eastAsia="仿宋_GB2312" w:hint="eastAsia"/>
                <w:kern w:val="0"/>
                <w:sz w:val="24"/>
                <w:szCs w:val="24"/>
              </w:rPr>
              <w:t>坚持党员发展标准，</w:t>
            </w:r>
            <w:proofErr w:type="gramStart"/>
            <w:r>
              <w:rPr>
                <w:rFonts w:ascii="仿宋_GB2312" w:eastAsia="仿宋_GB2312" w:hint="eastAsia"/>
                <w:kern w:val="0"/>
                <w:sz w:val="24"/>
                <w:szCs w:val="24"/>
              </w:rPr>
              <w:t>严格发展</w:t>
            </w:r>
            <w:proofErr w:type="gramEnd"/>
            <w:r>
              <w:rPr>
                <w:rFonts w:ascii="仿宋_GB2312" w:eastAsia="仿宋_GB2312" w:hint="eastAsia"/>
                <w:kern w:val="0"/>
                <w:sz w:val="24"/>
                <w:szCs w:val="24"/>
              </w:rPr>
              <w:t>程序，加强在高层次人才、优秀青年师生中发展党员工作，高质量完成年度发展党员计划；党员组织关系接转和党籍管理规范，党员按时足额交纳党费；党员先锋模范作用发挥充分，教育引导教师党员努力成为“四有好老师”“四个引路人”和“四个相统一”的表率，学生党员努力成为“六有大学生”的表率。</w:t>
            </w:r>
          </w:p>
        </w:tc>
      </w:tr>
      <w:tr w:rsidR="004F736C" w14:paraId="3ACCBCCF" w14:textId="77777777" w:rsidTr="00B45602">
        <w:trPr>
          <w:trHeight w:val="1114"/>
          <w:jc w:val="center"/>
        </w:trPr>
        <w:tc>
          <w:tcPr>
            <w:tcW w:w="1303" w:type="dxa"/>
            <w:vAlign w:val="center"/>
          </w:tcPr>
          <w:p w14:paraId="0435F8D3" w14:textId="77777777" w:rsidR="004F736C" w:rsidRDefault="004F736C" w:rsidP="00B45602">
            <w:pPr>
              <w:pStyle w:val="10"/>
              <w:widowControl/>
              <w:spacing w:line="320" w:lineRule="exact"/>
              <w:ind w:firstLineChars="0" w:firstLine="0"/>
              <w:jc w:val="center"/>
              <w:rPr>
                <w:rFonts w:ascii="楷体_GB2312" w:eastAsia="楷体_GB2312"/>
                <w:b/>
                <w:kern w:val="0"/>
                <w:sz w:val="24"/>
                <w:szCs w:val="24"/>
              </w:rPr>
            </w:pPr>
            <w:r>
              <w:rPr>
                <w:rFonts w:ascii="楷体_GB2312" w:eastAsia="楷体_GB2312" w:hAnsi="Times New Roman" w:hint="eastAsia"/>
                <w:b/>
                <w:kern w:val="0"/>
                <w:sz w:val="24"/>
                <w:szCs w:val="24"/>
              </w:rPr>
              <w:t>监督党员有力</w:t>
            </w:r>
          </w:p>
        </w:tc>
        <w:tc>
          <w:tcPr>
            <w:tcW w:w="12624" w:type="dxa"/>
            <w:tcBorders>
              <w:bottom w:val="single" w:sz="4" w:space="0" w:color="auto"/>
            </w:tcBorders>
            <w:vAlign w:val="center"/>
          </w:tcPr>
          <w:p w14:paraId="25975CB8" w14:textId="77777777" w:rsidR="004F736C" w:rsidRDefault="004F736C" w:rsidP="00B45602">
            <w:pPr>
              <w:spacing w:line="320" w:lineRule="exact"/>
              <w:ind w:firstLineChars="200" w:firstLine="480"/>
              <w:rPr>
                <w:rFonts w:ascii="仿宋_GB2312" w:eastAsia="仿宋_GB2312"/>
                <w:kern w:val="0"/>
                <w:sz w:val="24"/>
                <w:szCs w:val="24"/>
              </w:rPr>
            </w:pPr>
            <w:r>
              <w:rPr>
                <w:rFonts w:ascii="仿宋_GB2312" w:eastAsia="仿宋_GB2312" w:hint="eastAsia"/>
                <w:kern w:val="0"/>
                <w:sz w:val="24"/>
                <w:szCs w:val="24"/>
              </w:rPr>
              <w:t>认真落实党内各项规章制度和学校党的组织生活、政治学习安排；党支部一般每学</w:t>
            </w:r>
            <w:proofErr w:type="gramStart"/>
            <w:r>
              <w:rPr>
                <w:rFonts w:ascii="仿宋_GB2312" w:eastAsia="仿宋_GB2312" w:hint="eastAsia"/>
                <w:kern w:val="0"/>
                <w:sz w:val="24"/>
                <w:szCs w:val="24"/>
              </w:rPr>
              <w:t>期末向</w:t>
            </w:r>
            <w:proofErr w:type="gramEnd"/>
            <w:r>
              <w:rPr>
                <w:rFonts w:ascii="仿宋_GB2312" w:eastAsia="仿宋_GB2312" w:hint="eastAsia"/>
                <w:kern w:val="0"/>
                <w:sz w:val="24"/>
                <w:szCs w:val="24"/>
              </w:rPr>
              <w:t>上级党组织报告1次工作，党员一般每年向党支部汇报1次学习、思想和工作情况；及时掌握了解党员思想动态、回应重大关切，善于发现苗头性倾向性问题，</w:t>
            </w:r>
            <w:r>
              <w:rPr>
                <w:rFonts w:ascii="仿宋_GB2312" w:eastAsia="仿宋_GB2312" w:hAnsi="仿宋_GB2312" w:cs="仿宋_GB2312" w:hint="eastAsia"/>
                <w:kern w:val="0"/>
                <w:sz w:val="24"/>
                <w:szCs w:val="24"/>
              </w:rPr>
              <w:t>及时规范处置</w:t>
            </w:r>
            <w:r>
              <w:rPr>
                <w:rFonts w:ascii="仿宋_GB2312" w:eastAsia="仿宋_GB2312" w:hint="eastAsia"/>
                <w:kern w:val="0"/>
                <w:sz w:val="24"/>
                <w:szCs w:val="24"/>
              </w:rPr>
              <w:t>不合格党员。</w:t>
            </w:r>
          </w:p>
        </w:tc>
      </w:tr>
      <w:tr w:rsidR="004F736C" w14:paraId="06CEA398" w14:textId="77777777" w:rsidTr="00B45602">
        <w:trPr>
          <w:trHeight w:val="1214"/>
          <w:jc w:val="center"/>
        </w:trPr>
        <w:tc>
          <w:tcPr>
            <w:tcW w:w="1303" w:type="dxa"/>
            <w:vAlign w:val="center"/>
          </w:tcPr>
          <w:p w14:paraId="5B74335B" w14:textId="77777777" w:rsidR="004F736C" w:rsidRDefault="004F736C" w:rsidP="00B45602">
            <w:pPr>
              <w:pStyle w:val="10"/>
              <w:widowControl/>
              <w:spacing w:line="320" w:lineRule="exact"/>
              <w:ind w:firstLineChars="0" w:firstLine="0"/>
              <w:jc w:val="center"/>
              <w:rPr>
                <w:rFonts w:ascii="楷体_GB2312" w:eastAsia="楷体_GB2312"/>
                <w:b/>
                <w:kern w:val="0"/>
                <w:sz w:val="24"/>
                <w:szCs w:val="24"/>
              </w:rPr>
            </w:pPr>
            <w:r>
              <w:rPr>
                <w:rFonts w:ascii="楷体_GB2312" w:eastAsia="楷体_GB2312" w:hAnsi="Times New Roman" w:hint="eastAsia"/>
                <w:b/>
                <w:kern w:val="0"/>
                <w:sz w:val="24"/>
                <w:szCs w:val="24"/>
              </w:rPr>
              <w:t>组织师生有力</w:t>
            </w:r>
          </w:p>
        </w:tc>
        <w:tc>
          <w:tcPr>
            <w:tcW w:w="12624" w:type="dxa"/>
            <w:tcBorders>
              <w:top w:val="single" w:sz="4" w:space="0" w:color="auto"/>
            </w:tcBorders>
            <w:vAlign w:val="center"/>
          </w:tcPr>
          <w:p w14:paraId="13E301F4" w14:textId="77777777" w:rsidR="004F736C" w:rsidRDefault="004F736C" w:rsidP="00B45602">
            <w:pPr>
              <w:spacing w:line="320" w:lineRule="exact"/>
              <w:ind w:firstLineChars="200" w:firstLine="480"/>
              <w:rPr>
                <w:rFonts w:ascii="仿宋_GB2312" w:eastAsia="仿宋_GB2312"/>
                <w:kern w:val="0"/>
                <w:sz w:val="24"/>
                <w:szCs w:val="24"/>
              </w:rPr>
            </w:pPr>
            <w:r>
              <w:rPr>
                <w:rFonts w:ascii="仿宋_GB2312" w:eastAsia="仿宋_GB2312" w:hint="eastAsia"/>
                <w:kern w:val="0"/>
                <w:sz w:val="24"/>
                <w:szCs w:val="24"/>
              </w:rPr>
              <w:t>师生思想政治工作针对性和亲和力强，引领师生积极投身学校改革发展和</w:t>
            </w:r>
            <w:r>
              <w:rPr>
                <w:rFonts w:ascii="仿宋_GB2312" w:eastAsia="仿宋_GB2312"/>
                <w:kern w:val="0"/>
                <w:sz w:val="24"/>
                <w:szCs w:val="24"/>
              </w:rPr>
              <w:t>稳定</w:t>
            </w:r>
            <w:r>
              <w:rPr>
                <w:rFonts w:ascii="仿宋_GB2312" w:eastAsia="仿宋_GB2312" w:hint="eastAsia"/>
                <w:kern w:val="0"/>
                <w:sz w:val="24"/>
                <w:szCs w:val="24"/>
              </w:rPr>
              <w:t>；教师党支部要做到党建工作与教学科研管理工作同步、党员队伍建设与师德师风建设同步、政治素质提升与业务能力提升同步、民主评议党员与年度考核同步；学生党支部要做到</w:t>
            </w:r>
            <w:proofErr w:type="gramStart"/>
            <w:r>
              <w:rPr>
                <w:rFonts w:ascii="仿宋_GB2312" w:eastAsia="仿宋_GB2312" w:hint="eastAsia"/>
                <w:kern w:val="0"/>
                <w:sz w:val="24"/>
                <w:szCs w:val="24"/>
              </w:rPr>
              <w:t>带动团学组织</w:t>
            </w:r>
            <w:proofErr w:type="gramEnd"/>
            <w:r>
              <w:rPr>
                <w:rFonts w:ascii="仿宋_GB2312" w:eastAsia="仿宋_GB2312" w:hint="eastAsia"/>
                <w:kern w:val="0"/>
                <w:sz w:val="24"/>
                <w:szCs w:val="24"/>
              </w:rPr>
              <w:t>建设、</w:t>
            </w:r>
            <w:proofErr w:type="gramStart"/>
            <w:r>
              <w:rPr>
                <w:rFonts w:ascii="仿宋_GB2312" w:eastAsia="仿宋_GB2312" w:hint="eastAsia"/>
                <w:kern w:val="0"/>
                <w:sz w:val="24"/>
                <w:szCs w:val="24"/>
              </w:rPr>
              <w:t>带动团学</w:t>
            </w:r>
            <w:proofErr w:type="gramEnd"/>
            <w:r>
              <w:rPr>
                <w:rFonts w:ascii="仿宋_GB2312" w:eastAsia="仿宋_GB2312" w:hint="eastAsia"/>
                <w:kern w:val="0"/>
                <w:sz w:val="24"/>
                <w:szCs w:val="24"/>
              </w:rPr>
              <w:t>文化活动、</w:t>
            </w:r>
            <w:proofErr w:type="gramStart"/>
            <w:r>
              <w:rPr>
                <w:rFonts w:ascii="仿宋_GB2312" w:eastAsia="仿宋_GB2312" w:hint="eastAsia"/>
                <w:kern w:val="0"/>
                <w:sz w:val="24"/>
                <w:szCs w:val="24"/>
              </w:rPr>
              <w:t>带动团学形象</w:t>
            </w:r>
            <w:proofErr w:type="gramEnd"/>
            <w:r>
              <w:rPr>
                <w:rFonts w:ascii="仿宋_GB2312" w:eastAsia="仿宋_GB2312" w:hint="eastAsia"/>
                <w:kern w:val="0"/>
                <w:sz w:val="24"/>
                <w:szCs w:val="24"/>
              </w:rPr>
              <w:t>塑造、</w:t>
            </w:r>
            <w:proofErr w:type="gramStart"/>
            <w:r>
              <w:rPr>
                <w:rFonts w:ascii="仿宋_GB2312" w:eastAsia="仿宋_GB2312" w:hint="eastAsia"/>
                <w:kern w:val="0"/>
                <w:sz w:val="24"/>
                <w:szCs w:val="24"/>
              </w:rPr>
              <w:t>带动团学</w:t>
            </w:r>
            <w:proofErr w:type="gramEnd"/>
            <w:r>
              <w:rPr>
                <w:rFonts w:ascii="仿宋_GB2312" w:eastAsia="仿宋_GB2312" w:hint="eastAsia"/>
                <w:kern w:val="0"/>
                <w:sz w:val="24"/>
                <w:szCs w:val="24"/>
              </w:rPr>
              <w:t>骨干力量。</w:t>
            </w:r>
          </w:p>
        </w:tc>
      </w:tr>
      <w:tr w:rsidR="004F736C" w14:paraId="06A627E2" w14:textId="77777777" w:rsidTr="00B45602">
        <w:trPr>
          <w:trHeight w:val="833"/>
          <w:jc w:val="center"/>
        </w:trPr>
        <w:tc>
          <w:tcPr>
            <w:tcW w:w="1303" w:type="dxa"/>
            <w:vAlign w:val="center"/>
          </w:tcPr>
          <w:p w14:paraId="4066A94E" w14:textId="77777777" w:rsidR="004F736C" w:rsidRDefault="004F736C" w:rsidP="00B45602">
            <w:pPr>
              <w:pStyle w:val="10"/>
              <w:widowControl/>
              <w:spacing w:line="320" w:lineRule="exact"/>
              <w:ind w:firstLineChars="0" w:firstLine="0"/>
              <w:jc w:val="center"/>
              <w:rPr>
                <w:rFonts w:ascii="楷体_GB2312" w:eastAsia="楷体_GB2312"/>
                <w:b/>
                <w:kern w:val="0"/>
                <w:sz w:val="24"/>
                <w:szCs w:val="24"/>
              </w:rPr>
            </w:pPr>
            <w:r>
              <w:rPr>
                <w:rFonts w:ascii="楷体_GB2312" w:eastAsia="楷体_GB2312" w:hAnsi="Times New Roman" w:hint="eastAsia"/>
                <w:b/>
                <w:kern w:val="0"/>
                <w:sz w:val="24"/>
                <w:szCs w:val="24"/>
              </w:rPr>
              <w:t>宣传师生有力</w:t>
            </w:r>
          </w:p>
        </w:tc>
        <w:tc>
          <w:tcPr>
            <w:tcW w:w="12624" w:type="dxa"/>
            <w:tcBorders>
              <w:bottom w:val="single" w:sz="4" w:space="0" w:color="auto"/>
            </w:tcBorders>
            <w:vAlign w:val="center"/>
          </w:tcPr>
          <w:p w14:paraId="3D79D9D2" w14:textId="77777777" w:rsidR="004F736C" w:rsidRDefault="004F736C" w:rsidP="00B45602">
            <w:pPr>
              <w:spacing w:line="320" w:lineRule="exact"/>
              <w:ind w:firstLineChars="200" w:firstLine="480"/>
              <w:rPr>
                <w:rFonts w:ascii="仿宋_GB2312" w:eastAsia="仿宋_GB2312"/>
                <w:kern w:val="0"/>
                <w:sz w:val="24"/>
                <w:szCs w:val="24"/>
              </w:rPr>
            </w:pPr>
            <w:r>
              <w:rPr>
                <w:rFonts w:ascii="仿宋_GB2312" w:eastAsia="仿宋_GB2312" w:hint="eastAsia"/>
                <w:kern w:val="0"/>
                <w:sz w:val="24"/>
                <w:szCs w:val="24"/>
              </w:rPr>
              <w:t>加强意识形态阵地建设管理，统筹</w:t>
            </w:r>
            <w:proofErr w:type="gramStart"/>
            <w:r>
              <w:rPr>
                <w:rFonts w:ascii="仿宋_GB2312" w:eastAsia="仿宋_GB2312" w:hint="eastAsia"/>
                <w:kern w:val="0"/>
                <w:sz w:val="24"/>
                <w:szCs w:val="24"/>
              </w:rPr>
              <w:t>推进思政课程</w:t>
            </w:r>
            <w:proofErr w:type="gramEnd"/>
            <w:r>
              <w:rPr>
                <w:rFonts w:ascii="仿宋_GB2312" w:eastAsia="仿宋_GB2312" w:hint="eastAsia"/>
                <w:kern w:val="0"/>
                <w:sz w:val="24"/>
                <w:szCs w:val="24"/>
              </w:rPr>
              <w:t>和</w:t>
            </w:r>
            <w:proofErr w:type="gramStart"/>
            <w:r>
              <w:rPr>
                <w:rFonts w:ascii="仿宋_GB2312" w:eastAsia="仿宋_GB2312" w:hint="eastAsia"/>
                <w:kern w:val="0"/>
                <w:sz w:val="24"/>
                <w:szCs w:val="24"/>
              </w:rPr>
              <w:t>课程思政建设</w:t>
            </w:r>
            <w:proofErr w:type="gramEnd"/>
            <w:r>
              <w:rPr>
                <w:rFonts w:ascii="仿宋_GB2312" w:eastAsia="仿宋_GB2312" w:hint="eastAsia"/>
                <w:kern w:val="0"/>
                <w:sz w:val="24"/>
                <w:szCs w:val="24"/>
              </w:rPr>
              <w:t>；注重发现树立、宣传推广师生身边典型人物和事迹，充分利用宣传平台广泛宣传典型，发挥示范带动作用，形成广大师生学做先进、争当先进的浓厚氛围。</w:t>
            </w:r>
          </w:p>
        </w:tc>
      </w:tr>
      <w:tr w:rsidR="004F736C" w14:paraId="332BE946" w14:textId="77777777" w:rsidTr="00B45602">
        <w:trPr>
          <w:trHeight w:val="956"/>
          <w:jc w:val="center"/>
        </w:trPr>
        <w:tc>
          <w:tcPr>
            <w:tcW w:w="1303" w:type="dxa"/>
            <w:vAlign w:val="center"/>
          </w:tcPr>
          <w:p w14:paraId="2F54AD5E" w14:textId="77777777" w:rsidR="004F736C" w:rsidRDefault="004F736C" w:rsidP="00B45602">
            <w:pPr>
              <w:pStyle w:val="10"/>
              <w:widowControl/>
              <w:spacing w:line="320" w:lineRule="exact"/>
              <w:ind w:firstLineChars="0" w:firstLine="0"/>
              <w:jc w:val="center"/>
              <w:rPr>
                <w:rFonts w:ascii="楷体_GB2312" w:eastAsia="楷体_GB2312"/>
                <w:b/>
                <w:kern w:val="0"/>
                <w:sz w:val="24"/>
                <w:szCs w:val="24"/>
              </w:rPr>
            </w:pPr>
            <w:r>
              <w:rPr>
                <w:rFonts w:ascii="楷体_GB2312" w:eastAsia="楷体_GB2312" w:hAnsi="Times New Roman" w:hint="eastAsia"/>
                <w:b/>
                <w:kern w:val="0"/>
                <w:sz w:val="24"/>
                <w:szCs w:val="24"/>
              </w:rPr>
              <w:t>凝聚师生有力</w:t>
            </w:r>
          </w:p>
        </w:tc>
        <w:tc>
          <w:tcPr>
            <w:tcW w:w="12624" w:type="dxa"/>
            <w:vAlign w:val="center"/>
          </w:tcPr>
          <w:p w14:paraId="5E8BC5B0" w14:textId="77777777" w:rsidR="004F736C" w:rsidRDefault="004F736C" w:rsidP="00B45602">
            <w:pPr>
              <w:spacing w:line="320" w:lineRule="exact"/>
              <w:ind w:firstLineChars="200" w:firstLine="480"/>
              <w:rPr>
                <w:rFonts w:ascii="仿宋_GB2312" w:eastAsia="仿宋_GB2312"/>
                <w:kern w:val="0"/>
                <w:sz w:val="22"/>
              </w:rPr>
            </w:pPr>
            <w:r>
              <w:rPr>
                <w:rFonts w:ascii="仿宋_GB2312" w:eastAsia="仿宋_GB2312" w:hint="eastAsia"/>
                <w:kern w:val="0"/>
                <w:sz w:val="24"/>
                <w:szCs w:val="24"/>
              </w:rPr>
              <w:t>教育引导党员教师深入挖掘提炼课程中蕴含的思想政治教育元素，发挥“课程思政”育人功能；把社会主义核心价值观培育</w:t>
            </w:r>
            <w:proofErr w:type="gramStart"/>
            <w:r>
              <w:rPr>
                <w:rFonts w:ascii="仿宋_GB2312" w:eastAsia="仿宋_GB2312" w:hint="eastAsia"/>
                <w:kern w:val="0"/>
                <w:sz w:val="24"/>
                <w:szCs w:val="24"/>
              </w:rPr>
              <w:t>践行</w:t>
            </w:r>
            <w:proofErr w:type="gramEnd"/>
            <w:r>
              <w:rPr>
                <w:rFonts w:ascii="仿宋_GB2312" w:eastAsia="仿宋_GB2312" w:hint="eastAsia"/>
                <w:kern w:val="0"/>
                <w:sz w:val="24"/>
                <w:szCs w:val="24"/>
              </w:rPr>
              <w:t>贯穿师生教学实践、创新创业、志愿服务等过程，增强思想引领和价值观塑造实效性。</w:t>
            </w:r>
          </w:p>
        </w:tc>
      </w:tr>
      <w:tr w:rsidR="004F736C" w14:paraId="40CC2C03" w14:textId="77777777" w:rsidTr="00B45602">
        <w:trPr>
          <w:trHeight w:val="741"/>
          <w:jc w:val="center"/>
        </w:trPr>
        <w:tc>
          <w:tcPr>
            <w:tcW w:w="1303" w:type="dxa"/>
            <w:vAlign w:val="center"/>
          </w:tcPr>
          <w:p w14:paraId="36A0F154" w14:textId="77777777" w:rsidR="004F736C" w:rsidRDefault="004F736C" w:rsidP="00B45602">
            <w:pPr>
              <w:pStyle w:val="10"/>
              <w:widowControl/>
              <w:spacing w:line="320" w:lineRule="exact"/>
              <w:ind w:firstLineChars="0" w:firstLine="0"/>
              <w:jc w:val="center"/>
              <w:rPr>
                <w:rFonts w:ascii="楷体_GB2312" w:eastAsia="楷体_GB2312"/>
                <w:b/>
                <w:kern w:val="0"/>
                <w:sz w:val="24"/>
                <w:szCs w:val="24"/>
              </w:rPr>
            </w:pPr>
            <w:r>
              <w:rPr>
                <w:rFonts w:ascii="楷体_GB2312" w:eastAsia="楷体_GB2312" w:hAnsi="Times New Roman" w:hint="eastAsia"/>
                <w:b/>
                <w:kern w:val="0"/>
                <w:sz w:val="24"/>
                <w:szCs w:val="24"/>
              </w:rPr>
              <w:t>服务师生有力</w:t>
            </w:r>
          </w:p>
        </w:tc>
        <w:tc>
          <w:tcPr>
            <w:tcW w:w="12624" w:type="dxa"/>
            <w:vAlign w:val="center"/>
          </w:tcPr>
          <w:p w14:paraId="5757079E" w14:textId="77777777" w:rsidR="004F736C" w:rsidRDefault="004F736C" w:rsidP="00B45602">
            <w:pPr>
              <w:spacing w:line="320" w:lineRule="exact"/>
              <w:ind w:firstLineChars="200" w:firstLine="480"/>
              <w:rPr>
                <w:rFonts w:ascii="仿宋_GB2312" w:eastAsia="仿宋_GB2312"/>
                <w:kern w:val="0"/>
                <w:sz w:val="24"/>
                <w:szCs w:val="24"/>
              </w:rPr>
            </w:pPr>
            <w:r>
              <w:rPr>
                <w:rFonts w:ascii="仿宋_GB2312" w:eastAsia="仿宋_GB2312" w:hint="eastAsia"/>
                <w:kern w:val="0"/>
                <w:sz w:val="24"/>
                <w:szCs w:val="24"/>
              </w:rPr>
              <w:t>坚持以</w:t>
            </w:r>
            <w:proofErr w:type="gramStart"/>
            <w:r>
              <w:rPr>
                <w:rFonts w:ascii="仿宋_GB2312" w:eastAsia="仿宋_GB2312" w:hint="eastAsia"/>
                <w:kern w:val="0"/>
                <w:sz w:val="24"/>
                <w:szCs w:val="24"/>
              </w:rPr>
              <w:t>支部党</w:t>
            </w:r>
            <w:proofErr w:type="gramEnd"/>
            <w:r>
              <w:rPr>
                <w:rFonts w:ascii="仿宋_GB2312" w:eastAsia="仿宋_GB2312" w:hint="eastAsia"/>
                <w:kern w:val="0"/>
                <w:sz w:val="24"/>
                <w:szCs w:val="24"/>
              </w:rPr>
              <w:t>的建设带动所在单位团组织、工会组织建设，常态</w:t>
            </w:r>
            <w:proofErr w:type="gramStart"/>
            <w:r>
              <w:rPr>
                <w:rFonts w:ascii="仿宋_GB2312" w:eastAsia="仿宋_GB2312" w:hint="eastAsia"/>
                <w:kern w:val="0"/>
                <w:sz w:val="24"/>
                <w:szCs w:val="24"/>
              </w:rPr>
              <w:t>化做好</w:t>
            </w:r>
            <w:proofErr w:type="gramEnd"/>
            <w:r>
              <w:rPr>
                <w:rFonts w:ascii="仿宋_GB2312" w:eastAsia="仿宋_GB2312" w:hint="eastAsia"/>
                <w:kern w:val="0"/>
                <w:sz w:val="24"/>
                <w:szCs w:val="24"/>
              </w:rPr>
              <w:t>联系、服务师生工作；搭建交流平台，丰富服务载体，建立健全困难党员关爱帮扶制度，把党支部建成党员之家、师生之家，增强师生归属感获得感。</w:t>
            </w:r>
          </w:p>
        </w:tc>
      </w:tr>
    </w:tbl>
    <w:p w14:paraId="73C15357" w14:textId="77777777" w:rsidR="004F736C" w:rsidRDefault="004F736C" w:rsidP="004F736C">
      <w:pPr>
        <w:spacing w:line="20" w:lineRule="exact"/>
      </w:pPr>
    </w:p>
    <w:p w14:paraId="288A044E" w14:textId="77777777" w:rsidR="004F736C" w:rsidRDefault="004F736C" w:rsidP="004F736C">
      <w:pPr>
        <w:spacing w:beforeLines="50" w:before="156" w:afterLines="50" w:after="156" w:line="500" w:lineRule="exact"/>
        <w:jc w:val="center"/>
        <w:rPr>
          <w:rFonts w:ascii="方正小标宋简体" w:eastAsia="方正小标宋简体" w:hAnsi="Times New Roman"/>
          <w:b/>
          <w:color w:val="000000"/>
          <w:sz w:val="44"/>
          <w:szCs w:val="44"/>
        </w:rPr>
      </w:pPr>
      <w:r w:rsidRPr="00C3758B">
        <w:rPr>
          <w:rFonts w:ascii="方正小标宋简体" w:eastAsia="方正小标宋简体" w:hAnsi="Times New Roman" w:hint="eastAsia"/>
          <w:b/>
          <w:color w:val="000000"/>
          <w:sz w:val="44"/>
          <w:szCs w:val="44"/>
        </w:rPr>
        <w:t xml:space="preserve"> </w:t>
      </w:r>
    </w:p>
    <w:p w14:paraId="68BED321" w14:textId="5B3C049E" w:rsidR="00CA6525" w:rsidRPr="00C3758B" w:rsidRDefault="00677607" w:rsidP="004F736C">
      <w:pPr>
        <w:spacing w:beforeLines="50" w:before="156" w:afterLines="50" w:after="156" w:line="500" w:lineRule="exact"/>
        <w:jc w:val="center"/>
        <w:rPr>
          <w:rFonts w:ascii="方正小标宋简体" w:eastAsia="方正小标宋简体" w:hAnsi="Times New Roman"/>
          <w:b/>
          <w:color w:val="000000"/>
          <w:sz w:val="44"/>
          <w:szCs w:val="44"/>
        </w:rPr>
      </w:pPr>
      <w:r w:rsidRPr="00C3758B">
        <w:rPr>
          <w:rFonts w:ascii="方正小标宋简体" w:eastAsia="方正小标宋简体" w:hAnsi="Times New Roman" w:hint="eastAsia"/>
          <w:b/>
          <w:color w:val="000000"/>
          <w:sz w:val="44"/>
          <w:szCs w:val="44"/>
        </w:rPr>
        <w:lastRenderedPageBreak/>
        <w:t>“双带头人”</w:t>
      </w:r>
      <w:r w:rsidR="00994647" w:rsidRPr="00C3758B">
        <w:rPr>
          <w:rFonts w:ascii="方正小标宋简体" w:eastAsia="方正小标宋简体" w:hAnsi="Times New Roman" w:hint="eastAsia"/>
          <w:b/>
          <w:color w:val="000000"/>
          <w:sz w:val="44"/>
          <w:szCs w:val="44"/>
        </w:rPr>
        <w:t>教师党支部书记工作室建设标准</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2775"/>
      </w:tblGrid>
      <w:tr w:rsidR="00DA273E" w14:paraId="582CD90A" w14:textId="77777777" w:rsidTr="00DA273E">
        <w:trPr>
          <w:trHeight w:val="510"/>
          <w:jc w:val="center"/>
        </w:trPr>
        <w:tc>
          <w:tcPr>
            <w:tcW w:w="1395" w:type="dxa"/>
            <w:vAlign w:val="center"/>
          </w:tcPr>
          <w:p w14:paraId="2209F39D" w14:textId="67249873" w:rsidR="00DA273E" w:rsidRPr="002F4DC1" w:rsidRDefault="00DA273E">
            <w:pPr>
              <w:widowControl/>
              <w:snapToGrid w:val="0"/>
              <w:jc w:val="center"/>
              <w:rPr>
                <w:rFonts w:ascii="Times New Roman" w:eastAsia="黑体" w:hAnsi="Times New Roman"/>
                <w:bCs/>
                <w:color w:val="000000"/>
                <w:kern w:val="0"/>
                <w:sz w:val="24"/>
                <w:szCs w:val="24"/>
              </w:rPr>
            </w:pPr>
            <w:r w:rsidRPr="002F4DC1">
              <w:rPr>
                <w:rFonts w:ascii="Times New Roman" w:eastAsia="黑体" w:hAnsi="Times New Roman"/>
                <w:bCs/>
                <w:color w:val="000000"/>
                <w:kern w:val="0"/>
                <w:sz w:val="24"/>
                <w:szCs w:val="24"/>
              </w:rPr>
              <w:t>指</w:t>
            </w:r>
            <w:r w:rsidR="00B01F52" w:rsidRPr="002F4DC1">
              <w:rPr>
                <w:rFonts w:ascii="Times New Roman" w:eastAsia="黑体" w:hAnsi="Times New Roman" w:hint="eastAsia"/>
                <w:bCs/>
                <w:color w:val="000000"/>
                <w:kern w:val="0"/>
                <w:sz w:val="24"/>
                <w:szCs w:val="24"/>
              </w:rPr>
              <w:t xml:space="preserve"> </w:t>
            </w:r>
            <w:r w:rsidR="00B01F52" w:rsidRPr="002F4DC1">
              <w:rPr>
                <w:rFonts w:ascii="Times New Roman" w:eastAsia="黑体" w:hAnsi="Times New Roman"/>
                <w:bCs/>
                <w:color w:val="000000"/>
                <w:kern w:val="0"/>
                <w:sz w:val="24"/>
                <w:szCs w:val="24"/>
              </w:rPr>
              <w:t xml:space="preserve"> </w:t>
            </w:r>
            <w:r w:rsidRPr="002F4DC1">
              <w:rPr>
                <w:rFonts w:ascii="Times New Roman" w:eastAsia="黑体" w:hAnsi="Times New Roman"/>
                <w:bCs/>
                <w:color w:val="000000"/>
                <w:kern w:val="0"/>
                <w:sz w:val="24"/>
                <w:szCs w:val="24"/>
              </w:rPr>
              <w:t>标</w:t>
            </w:r>
          </w:p>
        </w:tc>
        <w:tc>
          <w:tcPr>
            <w:tcW w:w="12775" w:type="dxa"/>
            <w:vAlign w:val="center"/>
          </w:tcPr>
          <w:p w14:paraId="37306F5B" w14:textId="632929AF" w:rsidR="00DA273E" w:rsidRPr="002F4DC1" w:rsidRDefault="00DA273E">
            <w:pPr>
              <w:widowControl/>
              <w:snapToGrid w:val="0"/>
              <w:jc w:val="center"/>
              <w:rPr>
                <w:rFonts w:ascii="Times New Roman" w:eastAsia="黑体" w:hAnsi="Times New Roman"/>
                <w:bCs/>
                <w:color w:val="000000"/>
                <w:kern w:val="0"/>
                <w:sz w:val="24"/>
                <w:szCs w:val="24"/>
              </w:rPr>
            </w:pPr>
            <w:r w:rsidRPr="002F4DC1">
              <w:rPr>
                <w:rFonts w:ascii="Times New Roman" w:eastAsia="黑体" w:hAnsi="Times New Roman" w:hint="eastAsia"/>
                <w:bCs/>
                <w:color w:val="000000"/>
                <w:kern w:val="0"/>
                <w:sz w:val="24"/>
                <w:szCs w:val="24"/>
              </w:rPr>
              <w:t>标</w:t>
            </w:r>
            <w:r w:rsidRPr="002F4DC1">
              <w:rPr>
                <w:rFonts w:ascii="Times New Roman" w:eastAsia="黑体" w:hAnsi="Times New Roman" w:hint="eastAsia"/>
                <w:bCs/>
                <w:color w:val="000000"/>
                <w:kern w:val="0"/>
                <w:sz w:val="24"/>
                <w:szCs w:val="24"/>
              </w:rPr>
              <w:t xml:space="preserve"> </w:t>
            </w:r>
            <w:r w:rsidR="002F4DC1">
              <w:rPr>
                <w:rFonts w:ascii="Times New Roman" w:eastAsia="黑体" w:hAnsi="Times New Roman"/>
                <w:bCs/>
                <w:color w:val="000000"/>
                <w:kern w:val="0"/>
                <w:sz w:val="24"/>
                <w:szCs w:val="24"/>
              </w:rPr>
              <w:t xml:space="preserve"> </w:t>
            </w:r>
            <w:r w:rsidRPr="002F4DC1">
              <w:rPr>
                <w:rFonts w:ascii="Times New Roman" w:eastAsia="黑体" w:hAnsi="Times New Roman" w:hint="eastAsia"/>
                <w:bCs/>
                <w:color w:val="000000"/>
                <w:kern w:val="0"/>
                <w:sz w:val="24"/>
                <w:szCs w:val="24"/>
              </w:rPr>
              <w:t>准</w:t>
            </w:r>
          </w:p>
        </w:tc>
      </w:tr>
      <w:tr w:rsidR="00DA273E" w14:paraId="4CF6367D" w14:textId="77777777" w:rsidTr="00D717AE">
        <w:trPr>
          <w:trHeight w:val="1508"/>
          <w:jc w:val="center"/>
        </w:trPr>
        <w:tc>
          <w:tcPr>
            <w:tcW w:w="1395" w:type="dxa"/>
            <w:vAlign w:val="center"/>
          </w:tcPr>
          <w:p w14:paraId="4B8F2C73" w14:textId="77777777" w:rsidR="00DA273E" w:rsidRPr="00836DCC" w:rsidRDefault="00DA273E" w:rsidP="00207E8B">
            <w:pPr>
              <w:pStyle w:val="10"/>
              <w:widowControl/>
              <w:spacing w:line="440" w:lineRule="exact"/>
              <w:ind w:firstLineChars="0" w:firstLine="0"/>
              <w:jc w:val="center"/>
              <w:rPr>
                <w:rFonts w:ascii="楷体_GB2312" w:eastAsia="楷体_GB2312" w:hAnsi="Times New Roman"/>
                <w:b/>
                <w:color w:val="000000"/>
                <w:kern w:val="0"/>
                <w:sz w:val="28"/>
                <w:szCs w:val="28"/>
              </w:rPr>
            </w:pPr>
            <w:r w:rsidRPr="00836DCC">
              <w:rPr>
                <w:rFonts w:ascii="楷体_GB2312" w:eastAsia="楷体_GB2312" w:hAnsi="Times New Roman" w:hint="eastAsia"/>
                <w:b/>
                <w:color w:val="000000"/>
                <w:kern w:val="0"/>
                <w:sz w:val="28"/>
                <w:szCs w:val="28"/>
              </w:rPr>
              <w:t>组织领导</w:t>
            </w:r>
          </w:p>
        </w:tc>
        <w:tc>
          <w:tcPr>
            <w:tcW w:w="12775" w:type="dxa"/>
            <w:vAlign w:val="center"/>
          </w:tcPr>
          <w:p w14:paraId="466933D4" w14:textId="40E67176" w:rsidR="00DA273E" w:rsidRPr="0018761B" w:rsidRDefault="00DA273E" w:rsidP="0018761B">
            <w:pPr>
              <w:pStyle w:val="10"/>
              <w:widowControl/>
              <w:spacing w:line="440" w:lineRule="exact"/>
              <w:ind w:firstLine="560"/>
              <w:rPr>
                <w:rFonts w:ascii="仿宋_GB2312" w:eastAsia="仿宋_GB2312" w:hAnsi="Times New Roman"/>
                <w:color w:val="000000"/>
                <w:kern w:val="0"/>
                <w:sz w:val="28"/>
                <w:szCs w:val="28"/>
              </w:rPr>
            </w:pPr>
            <w:r w:rsidRPr="0018761B">
              <w:rPr>
                <w:rFonts w:ascii="仿宋_GB2312" w:eastAsia="仿宋_GB2312" w:hAnsi="Times New Roman" w:hint="eastAsia"/>
                <w:color w:val="000000"/>
                <w:kern w:val="0"/>
                <w:sz w:val="28"/>
                <w:szCs w:val="28"/>
              </w:rPr>
              <w:t>选优配强“双带头人”工作室所在支部班子，保证“双带头人”工作室所在支部和支部班子相对稳定；院（所）党员领导干部联系教师党支部制度健全。</w:t>
            </w:r>
          </w:p>
        </w:tc>
      </w:tr>
      <w:tr w:rsidR="00DA273E" w14:paraId="1665EE3C" w14:textId="77777777" w:rsidTr="00126AFA">
        <w:trPr>
          <w:trHeight w:val="2839"/>
          <w:jc w:val="center"/>
        </w:trPr>
        <w:tc>
          <w:tcPr>
            <w:tcW w:w="1395" w:type="dxa"/>
            <w:vAlign w:val="center"/>
          </w:tcPr>
          <w:p w14:paraId="5EF3B825" w14:textId="7E6F3A37" w:rsidR="00DA273E" w:rsidRPr="00836DCC" w:rsidRDefault="00DA273E" w:rsidP="00207E8B">
            <w:pPr>
              <w:pStyle w:val="10"/>
              <w:widowControl/>
              <w:spacing w:line="440" w:lineRule="exact"/>
              <w:ind w:firstLineChars="0" w:firstLine="0"/>
              <w:jc w:val="center"/>
              <w:rPr>
                <w:rFonts w:ascii="楷体_GB2312" w:eastAsia="楷体_GB2312" w:hAnsi="Times New Roman"/>
                <w:b/>
                <w:color w:val="000000"/>
                <w:kern w:val="0"/>
                <w:sz w:val="28"/>
                <w:szCs w:val="28"/>
              </w:rPr>
            </w:pPr>
            <w:r w:rsidRPr="00836DCC">
              <w:rPr>
                <w:rFonts w:ascii="楷体_GB2312" w:eastAsia="楷体_GB2312" w:hAnsi="Times New Roman" w:hint="eastAsia"/>
                <w:b/>
                <w:color w:val="000000"/>
                <w:kern w:val="0"/>
                <w:sz w:val="28"/>
                <w:szCs w:val="28"/>
              </w:rPr>
              <w:t>支部工作</w:t>
            </w:r>
          </w:p>
        </w:tc>
        <w:tc>
          <w:tcPr>
            <w:tcW w:w="12775" w:type="dxa"/>
            <w:vAlign w:val="center"/>
          </w:tcPr>
          <w:p w14:paraId="74811094" w14:textId="10CF050C" w:rsidR="00DA273E" w:rsidRPr="00207E8B" w:rsidRDefault="00DA273E" w:rsidP="00D3163B">
            <w:pPr>
              <w:pStyle w:val="10"/>
              <w:widowControl/>
              <w:spacing w:line="440" w:lineRule="exact"/>
              <w:ind w:firstLine="560"/>
              <w:rPr>
                <w:rFonts w:ascii="仿宋_GB2312" w:eastAsia="仿宋_GB2312" w:hAnsi="Times New Roman"/>
                <w:color w:val="000000"/>
                <w:kern w:val="0"/>
                <w:sz w:val="28"/>
                <w:szCs w:val="28"/>
              </w:rPr>
            </w:pPr>
            <w:r w:rsidRPr="00207E8B">
              <w:rPr>
                <w:rFonts w:ascii="仿宋_GB2312" w:eastAsia="仿宋_GB2312" w:hAnsi="Times New Roman" w:hint="eastAsia"/>
                <w:color w:val="000000"/>
                <w:kern w:val="0"/>
                <w:sz w:val="28"/>
                <w:szCs w:val="28"/>
              </w:rPr>
              <w:t>用习近平新时代中国特色社会主义思想武装支部党员头脑，</w:t>
            </w:r>
            <w:r w:rsidR="00126AFA">
              <w:rPr>
                <w:rFonts w:ascii="仿宋_GB2312" w:eastAsia="仿宋_GB2312" w:hAnsi="Times New Roman" w:hint="eastAsia"/>
                <w:color w:val="000000"/>
                <w:kern w:val="0"/>
                <w:sz w:val="28"/>
                <w:szCs w:val="28"/>
              </w:rPr>
              <w:t>深刻领悟“两个确立”的决定性意义，</w:t>
            </w:r>
            <w:r w:rsidRPr="00207E8B">
              <w:rPr>
                <w:rFonts w:ascii="仿宋_GB2312" w:eastAsia="仿宋_GB2312" w:hAnsi="Times New Roman" w:hint="eastAsia"/>
                <w:color w:val="000000"/>
                <w:kern w:val="0"/>
                <w:sz w:val="28"/>
                <w:szCs w:val="28"/>
              </w:rPr>
              <w:t>不断增强党员“四个意识”、坚定“四个自信”</w:t>
            </w:r>
            <w:r w:rsidR="00361C12" w:rsidRPr="00207E8B">
              <w:rPr>
                <w:rFonts w:ascii="仿宋_GB2312" w:eastAsia="仿宋_GB2312" w:hAnsi="Times New Roman" w:hint="eastAsia"/>
                <w:color w:val="000000"/>
                <w:kern w:val="0"/>
                <w:sz w:val="28"/>
                <w:szCs w:val="28"/>
              </w:rPr>
              <w:t>，做到</w:t>
            </w:r>
            <w:r w:rsidRPr="00207E8B">
              <w:rPr>
                <w:rFonts w:ascii="仿宋_GB2312" w:eastAsia="仿宋_GB2312" w:hAnsi="Times New Roman" w:hint="eastAsia"/>
                <w:color w:val="000000"/>
                <w:kern w:val="0"/>
                <w:sz w:val="28"/>
                <w:szCs w:val="28"/>
              </w:rPr>
              <w:t>“两个维护”，始终在思想上政治上行动上同以习近平同志为核心的党中央保持高度一致；组织生活经常、认真、严肃，支部党员模范遵守师德规范、</w:t>
            </w:r>
            <w:proofErr w:type="gramStart"/>
            <w:r w:rsidRPr="00207E8B">
              <w:rPr>
                <w:rFonts w:ascii="仿宋_GB2312" w:eastAsia="仿宋_GB2312" w:hAnsi="Times New Roman" w:hint="eastAsia"/>
                <w:color w:val="000000"/>
                <w:kern w:val="0"/>
                <w:sz w:val="28"/>
                <w:szCs w:val="28"/>
              </w:rPr>
              <w:t>践行</w:t>
            </w:r>
            <w:proofErr w:type="gramEnd"/>
            <w:r w:rsidRPr="00207E8B">
              <w:rPr>
                <w:rFonts w:ascii="仿宋_GB2312" w:eastAsia="仿宋_GB2312" w:hAnsi="Times New Roman" w:hint="eastAsia"/>
                <w:color w:val="000000"/>
                <w:kern w:val="0"/>
                <w:sz w:val="28"/>
                <w:szCs w:val="28"/>
              </w:rPr>
              <w:t>学术道德、严守纪律底线</w:t>
            </w:r>
            <w:r w:rsidR="00361C12" w:rsidRPr="00207E8B">
              <w:rPr>
                <w:rFonts w:ascii="仿宋_GB2312" w:eastAsia="仿宋_GB2312" w:hAnsi="Times New Roman" w:hint="eastAsia"/>
                <w:color w:val="000000"/>
                <w:kern w:val="0"/>
                <w:sz w:val="28"/>
                <w:szCs w:val="28"/>
              </w:rPr>
              <w:t>；</w:t>
            </w:r>
            <w:r w:rsidRPr="00207E8B">
              <w:rPr>
                <w:rFonts w:ascii="仿宋_GB2312" w:eastAsia="仿宋_GB2312" w:hAnsi="Times New Roman" w:hint="eastAsia"/>
                <w:color w:val="000000"/>
                <w:kern w:val="0"/>
                <w:sz w:val="28"/>
                <w:szCs w:val="28"/>
              </w:rPr>
              <w:t>教师在课堂教学等活动中坚持正确的政治方向、政治立场、政治原则；有效发挥政治功能、组织功能和服务功能，着力推进课程育人、科研育人等育人体系建设，</w:t>
            </w:r>
            <w:r w:rsidR="00D3163B">
              <w:rPr>
                <w:rFonts w:ascii="仿宋_GB2312" w:eastAsia="仿宋_GB2312" w:hAnsi="Times New Roman" w:hint="eastAsia"/>
                <w:color w:val="000000"/>
                <w:kern w:val="0"/>
                <w:sz w:val="28"/>
                <w:szCs w:val="28"/>
              </w:rPr>
              <w:t>提高人才培养</w:t>
            </w:r>
            <w:r w:rsidR="00D3163B">
              <w:rPr>
                <w:rFonts w:ascii="仿宋_GB2312" w:eastAsia="仿宋_GB2312" w:hAnsi="Times New Roman"/>
                <w:color w:val="000000"/>
                <w:kern w:val="0"/>
                <w:sz w:val="28"/>
                <w:szCs w:val="28"/>
              </w:rPr>
              <w:t>质量</w:t>
            </w:r>
            <w:r w:rsidRPr="00207E8B">
              <w:rPr>
                <w:rFonts w:ascii="仿宋_GB2312" w:eastAsia="仿宋_GB2312" w:hAnsi="Times New Roman" w:hint="eastAsia"/>
                <w:color w:val="000000"/>
                <w:kern w:val="0"/>
                <w:sz w:val="28"/>
                <w:szCs w:val="28"/>
              </w:rPr>
              <w:t>。</w:t>
            </w:r>
            <w:bookmarkStart w:id="0" w:name="_GoBack"/>
            <w:bookmarkEnd w:id="0"/>
          </w:p>
        </w:tc>
      </w:tr>
      <w:tr w:rsidR="00DA273E" w14:paraId="4CA785AF" w14:textId="77777777" w:rsidTr="00D717AE">
        <w:trPr>
          <w:trHeight w:val="1707"/>
          <w:jc w:val="center"/>
        </w:trPr>
        <w:tc>
          <w:tcPr>
            <w:tcW w:w="1395" w:type="dxa"/>
            <w:vAlign w:val="center"/>
          </w:tcPr>
          <w:p w14:paraId="1EF804F5" w14:textId="77777777" w:rsidR="00DA273E" w:rsidRPr="00836DCC" w:rsidRDefault="00DA273E" w:rsidP="00207E8B">
            <w:pPr>
              <w:spacing w:line="440" w:lineRule="exact"/>
              <w:jc w:val="center"/>
              <w:rPr>
                <w:rFonts w:ascii="楷体_GB2312" w:eastAsia="楷体_GB2312" w:hAnsi="Times New Roman"/>
                <w:b/>
                <w:color w:val="000000"/>
                <w:kern w:val="0"/>
                <w:sz w:val="28"/>
                <w:szCs w:val="28"/>
              </w:rPr>
            </w:pPr>
            <w:r w:rsidRPr="00836DCC">
              <w:rPr>
                <w:rFonts w:ascii="楷体_GB2312" w:eastAsia="楷体_GB2312" w:hAnsi="Times New Roman" w:hint="eastAsia"/>
                <w:b/>
                <w:color w:val="000000"/>
                <w:kern w:val="0"/>
                <w:sz w:val="28"/>
                <w:szCs w:val="28"/>
              </w:rPr>
              <w:t>支部书记</w:t>
            </w:r>
          </w:p>
        </w:tc>
        <w:tc>
          <w:tcPr>
            <w:tcW w:w="12775" w:type="dxa"/>
            <w:vAlign w:val="center"/>
          </w:tcPr>
          <w:p w14:paraId="3E7FECAD" w14:textId="0496A5B2" w:rsidR="00DA273E" w:rsidRPr="00207E8B" w:rsidRDefault="00DA273E" w:rsidP="00361C12">
            <w:pPr>
              <w:pStyle w:val="10"/>
              <w:widowControl/>
              <w:spacing w:line="440" w:lineRule="exact"/>
              <w:ind w:firstLine="560"/>
              <w:rPr>
                <w:rFonts w:ascii="仿宋_GB2312" w:eastAsia="仿宋_GB2312" w:hAnsi="Times New Roman"/>
                <w:color w:val="000000"/>
                <w:kern w:val="0"/>
                <w:sz w:val="28"/>
                <w:szCs w:val="28"/>
              </w:rPr>
            </w:pPr>
            <w:r w:rsidRPr="00207E8B">
              <w:rPr>
                <w:rFonts w:ascii="仿宋_GB2312" w:eastAsia="仿宋_GB2312" w:hAnsi="Times New Roman" w:hint="eastAsia"/>
                <w:color w:val="000000"/>
                <w:kern w:val="0"/>
                <w:sz w:val="28"/>
                <w:szCs w:val="28"/>
              </w:rPr>
              <w:t>政治立场坚定，党性修养好，党支部的</w:t>
            </w:r>
            <w:r w:rsidR="00361C12" w:rsidRPr="00207E8B">
              <w:rPr>
                <w:rFonts w:ascii="仿宋_GB2312" w:eastAsia="仿宋_GB2312" w:hAnsi="Times New Roman" w:hint="eastAsia"/>
                <w:color w:val="000000"/>
                <w:kern w:val="0"/>
                <w:sz w:val="28"/>
                <w:szCs w:val="28"/>
              </w:rPr>
              <w:t>战斗堡垒作用</w:t>
            </w:r>
            <w:r w:rsidRPr="00207E8B">
              <w:rPr>
                <w:rFonts w:ascii="仿宋_GB2312" w:eastAsia="仿宋_GB2312" w:hAnsi="Times New Roman" w:hint="eastAsia"/>
                <w:color w:val="000000"/>
                <w:kern w:val="0"/>
                <w:sz w:val="28"/>
                <w:szCs w:val="28"/>
              </w:rPr>
              <w:t>贯穿于教育教学、科学研究、管理服务全过程；担任党支部书记职务满1年（含）以上；具有副高级以上职称或者博士学历学位</w:t>
            </w:r>
            <w:r w:rsidR="00361C12" w:rsidRPr="00207E8B">
              <w:rPr>
                <w:rFonts w:ascii="仿宋_GB2312" w:eastAsia="仿宋_GB2312" w:hAnsi="Times New Roman" w:hint="eastAsia"/>
                <w:color w:val="000000"/>
                <w:kern w:val="0"/>
                <w:sz w:val="28"/>
                <w:szCs w:val="28"/>
              </w:rPr>
              <w:t>；</w:t>
            </w:r>
            <w:r w:rsidRPr="00207E8B">
              <w:rPr>
                <w:rFonts w:ascii="仿宋_GB2312" w:eastAsia="仿宋_GB2312" w:hAnsi="Times New Roman" w:hint="eastAsia"/>
                <w:color w:val="000000"/>
                <w:kern w:val="0"/>
                <w:sz w:val="28"/>
                <w:szCs w:val="28"/>
              </w:rPr>
              <w:t>纪律意识和规矩意识强，师德高尚，敬业爱生；作风优良，奉献精神和服务意识强。</w:t>
            </w:r>
          </w:p>
        </w:tc>
      </w:tr>
      <w:tr w:rsidR="00DA273E" w14:paraId="79B7F0B9" w14:textId="77777777" w:rsidTr="00D717AE">
        <w:trPr>
          <w:trHeight w:val="1701"/>
          <w:jc w:val="center"/>
        </w:trPr>
        <w:tc>
          <w:tcPr>
            <w:tcW w:w="1395" w:type="dxa"/>
            <w:vAlign w:val="center"/>
          </w:tcPr>
          <w:p w14:paraId="0F88A5A1" w14:textId="77777777" w:rsidR="00DA273E" w:rsidRPr="00836DCC" w:rsidRDefault="00DA273E" w:rsidP="00207E8B">
            <w:pPr>
              <w:spacing w:line="440" w:lineRule="exact"/>
              <w:jc w:val="center"/>
              <w:rPr>
                <w:rFonts w:ascii="楷体_GB2312" w:eastAsia="楷体_GB2312" w:hAnsi="Times New Roman"/>
                <w:b/>
                <w:color w:val="000000"/>
                <w:kern w:val="0"/>
                <w:sz w:val="28"/>
                <w:szCs w:val="28"/>
              </w:rPr>
            </w:pPr>
            <w:r w:rsidRPr="00836DCC">
              <w:rPr>
                <w:rFonts w:ascii="楷体_GB2312" w:eastAsia="楷体_GB2312" w:hAnsi="Times New Roman" w:hint="eastAsia"/>
                <w:b/>
                <w:color w:val="000000"/>
                <w:kern w:val="0"/>
                <w:sz w:val="28"/>
                <w:szCs w:val="28"/>
              </w:rPr>
              <w:t>成果基础</w:t>
            </w:r>
          </w:p>
        </w:tc>
        <w:tc>
          <w:tcPr>
            <w:tcW w:w="12775" w:type="dxa"/>
            <w:vAlign w:val="center"/>
          </w:tcPr>
          <w:p w14:paraId="1D7DAF39" w14:textId="25C32E07" w:rsidR="00DA273E" w:rsidRPr="00207E8B" w:rsidRDefault="00DA273E" w:rsidP="00361C12">
            <w:pPr>
              <w:pStyle w:val="10"/>
              <w:widowControl/>
              <w:spacing w:line="440" w:lineRule="exact"/>
              <w:ind w:firstLine="560"/>
              <w:rPr>
                <w:rFonts w:ascii="仿宋_GB2312" w:eastAsia="仿宋_GB2312" w:hAnsi="Times New Roman"/>
                <w:color w:val="000000"/>
                <w:kern w:val="0"/>
                <w:sz w:val="28"/>
                <w:szCs w:val="28"/>
              </w:rPr>
            </w:pPr>
            <w:r w:rsidRPr="00207E8B">
              <w:rPr>
                <w:rFonts w:ascii="仿宋_GB2312" w:eastAsia="仿宋_GB2312" w:hAnsi="Times New Roman" w:hint="eastAsia"/>
                <w:color w:val="000000"/>
                <w:kern w:val="0"/>
                <w:sz w:val="28"/>
                <w:szCs w:val="28"/>
              </w:rPr>
              <w:t>“双带头人”工作室所在党支部或工作室负责人近年曾获得校级（含）以上党组织表彰奖励</w:t>
            </w:r>
            <w:r w:rsidR="00361C12" w:rsidRPr="00207E8B">
              <w:rPr>
                <w:rFonts w:ascii="仿宋_GB2312" w:eastAsia="仿宋_GB2312" w:hAnsi="Times New Roman" w:hint="eastAsia"/>
                <w:color w:val="000000"/>
                <w:kern w:val="0"/>
                <w:sz w:val="28"/>
                <w:szCs w:val="28"/>
              </w:rPr>
              <w:t>；</w:t>
            </w:r>
            <w:r w:rsidRPr="00207E8B">
              <w:rPr>
                <w:rFonts w:ascii="仿宋_GB2312" w:eastAsia="仿宋_GB2312" w:hAnsi="Times New Roman" w:hint="eastAsia"/>
                <w:color w:val="000000"/>
                <w:kern w:val="0"/>
                <w:sz w:val="28"/>
                <w:szCs w:val="28"/>
              </w:rPr>
              <w:t>“双带头人”工作室负责人作为项目组重要成员近年曾获得校级（含）以上教学科研成果奖励；“双带头人”工作室负责人直接参与学校重点学科建设或教学改革项目建设。</w:t>
            </w:r>
          </w:p>
        </w:tc>
      </w:tr>
    </w:tbl>
    <w:p w14:paraId="29803460" w14:textId="77777777" w:rsidR="00CA6525" w:rsidRPr="00CD7557" w:rsidRDefault="00CA6525" w:rsidP="00CD7557">
      <w:pPr>
        <w:spacing w:line="600" w:lineRule="exact"/>
        <w:rPr>
          <w:rFonts w:ascii="Times New Roman" w:eastAsia="仿宋_GB2312" w:hAnsi="Times New Roman"/>
          <w:color w:val="000000"/>
          <w:spacing w:val="-4"/>
          <w:sz w:val="28"/>
          <w:szCs w:val="32"/>
        </w:rPr>
      </w:pPr>
    </w:p>
    <w:sectPr w:rsidR="00CA6525" w:rsidRPr="00CD7557">
      <w:pgSz w:w="16838" w:h="11906" w:orient="landscape"/>
      <w:pgMar w:top="1134" w:right="1418" w:bottom="1134" w:left="1418" w:header="964"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3A943" w14:textId="77777777" w:rsidR="00273647" w:rsidRDefault="00273647">
      <w:r>
        <w:separator/>
      </w:r>
    </w:p>
  </w:endnote>
  <w:endnote w:type="continuationSeparator" w:id="0">
    <w:p w14:paraId="0C79D4D9" w14:textId="77777777" w:rsidR="00273647" w:rsidRDefault="0027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C86A8" w14:textId="77777777" w:rsidR="00273647" w:rsidRDefault="00273647">
      <w:r>
        <w:separator/>
      </w:r>
    </w:p>
  </w:footnote>
  <w:footnote w:type="continuationSeparator" w:id="0">
    <w:p w14:paraId="1CE70104" w14:textId="77777777" w:rsidR="00273647" w:rsidRDefault="00273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C2"/>
    <w:rsid w:val="00016162"/>
    <w:rsid w:val="00020BF9"/>
    <w:rsid w:val="00032B96"/>
    <w:rsid w:val="000B2C11"/>
    <w:rsid w:val="00120728"/>
    <w:rsid w:val="00121140"/>
    <w:rsid w:val="00126AFA"/>
    <w:rsid w:val="00140C9F"/>
    <w:rsid w:val="00175B4D"/>
    <w:rsid w:val="00186B28"/>
    <w:rsid w:val="00187329"/>
    <w:rsid w:val="0018761B"/>
    <w:rsid w:val="00187C16"/>
    <w:rsid w:val="001C702F"/>
    <w:rsid w:val="00207E8B"/>
    <w:rsid w:val="00273647"/>
    <w:rsid w:val="002A4526"/>
    <w:rsid w:val="002F4DC1"/>
    <w:rsid w:val="00352DA4"/>
    <w:rsid w:val="00361C12"/>
    <w:rsid w:val="003726EF"/>
    <w:rsid w:val="00372CEC"/>
    <w:rsid w:val="003A035A"/>
    <w:rsid w:val="00417196"/>
    <w:rsid w:val="004A4296"/>
    <w:rsid w:val="004D0370"/>
    <w:rsid w:val="004D23F6"/>
    <w:rsid w:val="004F736C"/>
    <w:rsid w:val="00541DA9"/>
    <w:rsid w:val="005534DC"/>
    <w:rsid w:val="0057297E"/>
    <w:rsid w:val="005E7C73"/>
    <w:rsid w:val="00606C3A"/>
    <w:rsid w:val="006302C6"/>
    <w:rsid w:val="0066062F"/>
    <w:rsid w:val="00677607"/>
    <w:rsid w:val="00692017"/>
    <w:rsid w:val="0072191B"/>
    <w:rsid w:val="007224F1"/>
    <w:rsid w:val="007647DE"/>
    <w:rsid w:val="00786A69"/>
    <w:rsid w:val="00797DB4"/>
    <w:rsid w:val="007B0877"/>
    <w:rsid w:val="007B0D8D"/>
    <w:rsid w:val="007B5D09"/>
    <w:rsid w:val="007D18B1"/>
    <w:rsid w:val="007E2E42"/>
    <w:rsid w:val="007E6477"/>
    <w:rsid w:val="008033B7"/>
    <w:rsid w:val="00836DCC"/>
    <w:rsid w:val="008376C9"/>
    <w:rsid w:val="0086237B"/>
    <w:rsid w:val="00863C46"/>
    <w:rsid w:val="00870310"/>
    <w:rsid w:val="008857C2"/>
    <w:rsid w:val="0090001E"/>
    <w:rsid w:val="00903E05"/>
    <w:rsid w:val="00931CB7"/>
    <w:rsid w:val="00933699"/>
    <w:rsid w:val="0098203A"/>
    <w:rsid w:val="009877FE"/>
    <w:rsid w:val="00994647"/>
    <w:rsid w:val="009A544B"/>
    <w:rsid w:val="009A6BCD"/>
    <w:rsid w:val="009D0E27"/>
    <w:rsid w:val="00A31615"/>
    <w:rsid w:val="00A347C0"/>
    <w:rsid w:val="00A42AB1"/>
    <w:rsid w:val="00A53E2A"/>
    <w:rsid w:val="00AD0734"/>
    <w:rsid w:val="00AD2CB7"/>
    <w:rsid w:val="00AE7FB8"/>
    <w:rsid w:val="00B01F52"/>
    <w:rsid w:val="00B975CE"/>
    <w:rsid w:val="00BB340C"/>
    <w:rsid w:val="00C00200"/>
    <w:rsid w:val="00C3758B"/>
    <w:rsid w:val="00C87A85"/>
    <w:rsid w:val="00CA6525"/>
    <w:rsid w:val="00CB7621"/>
    <w:rsid w:val="00CC5494"/>
    <w:rsid w:val="00CD7557"/>
    <w:rsid w:val="00D01138"/>
    <w:rsid w:val="00D3163B"/>
    <w:rsid w:val="00D40232"/>
    <w:rsid w:val="00D717AE"/>
    <w:rsid w:val="00D81823"/>
    <w:rsid w:val="00DA273E"/>
    <w:rsid w:val="00DF41C0"/>
    <w:rsid w:val="00E038FB"/>
    <w:rsid w:val="00E5230C"/>
    <w:rsid w:val="00E63091"/>
    <w:rsid w:val="00E651A6"/>
    <w:rsid w:val="00E90371"/>
    <w:rsid w:val="00ED310F"/>
    <w:rsid w:val="00ED4C3C"/>
    <w:rsid w:val="00F50E04"/>
    <w:rsid w:val="00F52177"/>
    <w:rsid w:val="00F83E29"/>
    <w:rsid w:val="00F93BC1"/>
    <w:rsid w:val="1B1A3B98"/>
    <w:rsid w:val="2AB6089B"/>
    <w:rsid w:val="2F133E50"/>
    <w:rsid w:val="37CB0E30"/>
    <w:rsid w:val="47A75D20"/>
    <w:rsid w:val="49501156"/>
    <w:rsid w:val="5469370E"/>
    <w:rsid w:val="61AE5E7F"/>
    <w:rsid w:val="77FF565B"/>
    <w:rsid w:val="7D6D6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E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Hyperlink"/>
    <w:basedOn w:val="a0"/>
    <w:uiPriority w:val="99"/>
    <w:unhideWhenUsed/>
    <w:qFormat/>
    <w:rPr>
      <w:color w:val="0000FF"/>
      <w:u w:val="single"/>
    </w:rPr>
  </w:style>
  <w:style w:type="character" w:customStyle="1" w:styleId="Char0">
    <w:name w:val="页脚 Char"/>
    <w:basedOn w:val="a0"/>
    <w:link w:val="a5"/>
    <w:uiPriority w:val="99"/>
    <w:qFormat/>
    <w:rPr>
      <w:sz w:val="18"/>
      <w:szCs w:val="18"/>
    </w:rPr>
  </w:style>
  <w:style w:type="character" w:customStyle="1" w:styleId="Char1">
    <w:name w:val="页眉 Char"/>
    <w:basedOn w:val="a0"/>
    <w:link w:val="a6"/>
    <w:uiPriority w:val="99"/>
    <w:qFormat/>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paragraph" w:customStyle="1" w:styleId="vsbcontentstart">
    <w:name w:val="vsbcontent_start"/>
    <w:basedOn w:val="a"/>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4"/>
    <w:uiPriority w:val="99"/>
    <w:semiHidden/>
    <w:rPr>
      <w:kern w:val="2"/>
      <w:sz w:val="18"/>
      <w:szCs w:val="18"/>
    </w:rPr>
  </w:style>
  <w:style w:type="character" w:styleId="ab">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Hyperlink"/>
    <w:basedOn w:val="a0"/>
    <w:uiPriority w:val="99"/>
    <w:unhideWhenUsed/>
    <w:qFormat/>
    <w:rPr>
      <w:color w:val="0000FF"/>
      <w:u w:val="single"/>
    </w:rPr>
  </w:style>
  <w:style w:type="character" w:customStyle="1" w:styleId="Char0">
    <w:name w:val="页脚 Char"/>
    <w:basedOn w:val="a0"/>
    <w:link w:val="a5"/>
    <w:uiPriority w:val="99"/>
    <w:qFormat/>
    <w:rPr>
      <w:sz w:val="18"/>
      <w:szCs w:val="18"/>
    </w:rPr>
  </w:style>
  <w:style w:type="character" w:customStyle="1" w:styleId="Char1">
    <w:name w:val="页眉 Char"/>
    <w:basedOn w:val="a0"/>
    <w:link w:val="a6"/>
    <w:uiPriority w:val="99"/>
    <w:qFormat/>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paragraph" w:customStyle="1" w:styleId="vsbcontentstart">
    <w:name w:val="vsbcontent_start"/>
    <w:basedOn w:val="a"/>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4"/>
    <w:uiPriority w:val="99"/>
    <w:semiHidden/>
    <w:rPr>
      <w:kern w:val="2"/>
      <w:sz w:val="18"/>
      <w:szCs w:val="18"/>
    </w:rPr>
  </w:style>
  <w:style w:type="character" w:styleId="ab">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zzb-gf</cp:lastModifiedBy>
  <cp:revision>46</cp:revision>
  <cp:lastPrinted>2020-03-15T08:32:00Z</cp:lastPrinted>
  <dcterms:created xsi:type="dcterms:W3CDTF">2020-03-19T00:50:00Z</dcterms:created>
  <dcterms:modified xsi:type="dcterms:W3CDTF">2024-04-19T05:12:00Z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